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0F8B" w14:textId="4BF81FAE" w:rsidR="0063429A" w:rsidRPr="00E878D0" w:rsidRDefault="00E878D0" w:rsidP="00B12EC7">
      <w:pPr>
        <w:shd w:val="clear" w:color="auto" w:fill="FFFFFF"/>
        <w:spacing w:after="450"/>
        <w:outlineLvl w:val="1"/>
        <w:rPr>
          <w:rFonts w:asciiTheme="majorHAnsi" w:hAnsiTheme="majorHAnsi" w:cstheme="majorHAnsi"/>
          <w:b/>
          <w:bCs/>
          <w:sz w:val="36"/>
          <w:szCs w:val="36"/>
          <w:u w:val="single"/>
        </w:rPr>
      </w:pPr>
      <w:r w:rsidRPr="00E878D0">
        <w:rPr>
          <w:rFonts w:asciiTheme="majorHAnsi" w:hAnsiTheme="majorHAnsi" w:cstheme="majorHAnsi"/>
          <w:b/>
          <w:bCs/>
          <w:sz w:val="36"/>
          <w:szCs w:val="36"/>
          <w:u w:val="single"/>
        </w:rPr>
        <w:t>SWEFFLING VILLAGE HUT REVIEW 2022</w:t>
      </w:r>
    </w:p>
    <w:p w14:paraId="15BD6FD5" w14:textId="21FCAB88" w:rsidR="0063429A" w:rsidRPr="00AE24F4" w:rsidRDefault="0063429A" w:rsidP="00B12EC7">
      <w:pPr>
        <w:shd w:val="clear" w:color="auto" w:fill="FFFFFF"/>
        <w:spacing w:after="450"/>
        <w:outlineLvl w:val="1"/>
        <w:rPr>
          <w:rFonts w:asciiTheme="majorHAnsi" w:hAnsiTheme="majorHAnsi" w:cstheme="majorHAnsi"/>
          <w:sz w:val="36"/>
          <w:szCs w:val="36"/>
          <w:u w:val="single"/>
        </w:rPr>
      </w:pPr>
      <w:r w:rsidRPr="00AE24F4">
        <w:rPr>
          <w:rFonts w:asciiTheme="majorHAnsi" w:hAnsiTheme="majorHAnsi" w:cstheme="majorHAnsi"/>
          <w:sz w:val="36"/>
          <w:szCs w:val="36"/>
          <w:u w:val="single"/>
        </w:rPr>
        <w:t>Background</w:t>
      </w:r>
    </w:p>
    <w:p w14:paraId="754D49E8" w14:textId="1D90AF9A" w:rsidR="0063429A" w:rsidRPr="002D51AF" w:rsidRDefault="00785C90" w:rsidP="00B12EC7">
      <w:pPr>
        <w:shd w:val="clear" w:color="auto" w:fill="FFFFFF"/>
        <w:spacing w:after="450"/>
        <w:outlineLvl w:val="1"/>
        <w:rPr>
          <w:rFonts w:asciiTheme="majorHAnsi" w:hAnsiTheme="majorHAnsi" w:cstheme="majorHAnsi"/>
          <w:sz w:val="28"/>
          <w:szCs w:val="28"/>
        </w:rPr>
      </w:pPr>
      <w:r w:rsidRPr="002D51AF">
        <w:rPr>
          <w:rFonts w:asciiTheme="majorHAnsi" w:hAnsiTheme="majorHAnsi" w:cstheme="majorHAnsi"/>
          <w:sz w:val="28"/>
          <w:szCs w:val="28"/>
        </w:rPr>
        <w:t xml:space="preserve">By a </w:t>
      </w:r>
      <w:r w:rsidR="00AE24F4" w:rsidRPr="002D51AF">
        <w:rPr>
          <w:rFonts w:asciiTheme="majorHAnsi" w:hAnsiTheme="majorHAnsi" w:cstheme="majorHAnsi"/>
          <w:sz w:val="28"/>
          <w:szCs w:val="28"/>
        </w:rPr>
        <w:t>C</w:t>
      </w:r>
      <w:r w:rsidRPr="002D51AF">
        <w:rPr>
          <w:rFonts w:asciiTheme="majorHAnsi" w:hAnsiTheme="majorHAnsi" w:cstheme="majorHAnsi"/>
          <w:sz w:val="28"/>
          <w:szCs w:val="28"/>
        </w:rPr>
        <w:t xml:space="preserve">onveyance dated 21st February 1973 the land and buildings </w:t>
      </w:r>
      <w:r w:rsidR="00AE24F4" w:rsidRPr="002D51AF">
        <w:rPr>
          <w:rFonts w:asciiTheme="majorHAnsi" w:hAnsiTheme="majorHAnsi" w:cstheme="majorHAnsi"/>
          <w:sz w:val="28"/>
          <w:szCs w:val="28"/>
        </w:rPr>
        <w:t>up</w:t>
      </w:r>
      <w:r w:rsidRPr="002D51AF">
        <w:rPr>
          <w:rFonts w:asciiTheme="majorHAnsi" w:hAnsiTheme="majorHAnsi" w:cstheme="majorHAnsi"/>
          <w:sz w:val="28"/>
          <w:szCs w:val="28"/>
        </w:rPr>
        <w:t>on which the current village h</w:t>
      </w:r>
      <w:r w:rsidR="00AE24F4" w:rsidRPr="002D51AF">
        <w:rPr>
          <w:rFonts w:asciiTheme="majorHAnsi" w:hAnsiTheme="majorHAnsi" w:cstheme="majorHAnsi"/>
          <w:sz w:val="28"/>
          <w:szCs w:val="28"/>
        </w:rPr>
        <w:t>u</w:t>
      </w:r>
      <w:r w:rsidRPr="002D51AF">
        <w:rPr>
          <w:rFonts w:asciiTheme="majorHAnsi" w:hAnsiTheme="majorHAnsi" w:cstheme="majorHAnsi"/>
          <w:sz w:val="28"/>
          <w:szCs w:val="28"/>
        </w:rPr>
        <w:t xml:space="preserve">t stands was conveyed by </w:t>
      </w:r>
      <w:r w:rsidR="00AE24F4" w:rsidRPr="002D51AF">
        <w:rPr>
          <w:rFonts w:asciiTheme="majorHAnsi" w:hAnsiTheme="majorHAnsi" w:cstheme="majorHAnsi"/>
          <w:sz w:val="28"/>
          <w:szCs w:val="28"/>
        </w:rPr>
        <w:t>o</w:t>
      </w:r>
      <w:r w:rsidRPr="002D51AF">
        <w:rPr>
          <w:rFonts w:asciiTheme="majorHAnsi" w:hAnsiTheme="majorHAnsi" w:cstheme="majorHAnsi"/>
          <w:sz w:val="28"/>
          <w:szCs w:val="28"/>
        </w:rPr>
        <w:t xml:space="preserve">ne </w:t>
      </w:r>
      <w:r w:rsidRPr="002D51AF">
        <w:rPr>
          <w:rFonts w:asciiTheme="majorHAnsi" w:hAnsiTheme="majorHAnsi" w:cstheme="majorHAnsi"/>
          <w:sz w:val="28"/>
          <w:szCs w:val="28"/>
          <w:u w:val="single"/>
        </w:rPr>
        <w:t>Arthur James Denning Skelton</w:t>
      </w:r>
      <w:r w:rsidRPr="002D51AF">
        <w:rPr>
          <w:rFonts w:asciiTheme="majorHAnsi" w:hAnsiTheme="majorHAnsi" w:cstheme="majorHAnsi"/>
          <w:sz w:val="28"/>
          <w:szCs w:val="28"/>
        </w:rPr>
        <w:t xml:space="preserve"> </w:t>
      </w:r>
      <w:r w:rsidR="00AE24F4" w:rsidRPr="002D51AF">
        <w:rPr>
          <w:rFonts w:asciiTheme="majorHAnsi" w:hAnsiTheme="majorHAnsi" w:cstheme="majorHAnsi"/>
          <w:sz w:val="28"/>
          <w:szCs w:val="28"/>
        </w:rPr>
        <w:t>to</w:t>
      </w:r>
      <w:r w:rsidRPr="002D51AF">
        <w:rPr>
          <w:rFonts w:asciiTheme="majorHAnsi" w:hAnsiTheme="majorHAnsi" w:cstheme="majorHAnsi"/>
          <w:sz w:val="28"/>
          <w:szCs w:val="28"/>
        </w:rPr>
        <w:t xml:space="preserve"> the </w:t>
      </w:r>
      <w:r w:rsidR="00AE24F4" w:rsidRPr="002D51AF">
        <w:rPr>
          <w:rFonts w:asciiTheme="majorHAnsi" w:hAnsiTheme="majorHAnsi" w:cstheme="majorHAnsi"/>
          <w:sz w:val="28"/>
          <w:szCs w:val="28"/>
          <w:u w:val="single"/>
        </w:rPr>
        <w:t>R</w:t>
      </w:r>
      <w:r w:rsidRPr="002D51AF">
        <w:rPr>
          <w:rFonts w:asciiTheme="majorHAnsi" w:hAnsiTheme="majorHAnsi" w:cstheme="majorHAnsi"/>
          <w:sz w:val="28"/>
          <w:szCs w:val="28"/>
          <w:u w:val="single"/>
        </w:rPr>
        <w:t>everend Cyril Stevens</w:t>
      </w:r>
      <w:r w:rsidRPr="002D51AF">
        <w:rPr>
          <w:rFonts w:asciiTheme="majorHAnsi" w:hAnsiTheme="majorHAnsi" w:cstheme="majorHAnsi"/>
          <w:sz w:val="28"/>
          <w:szCs w:val="28"/>
        </w:rPr>
        <w:t xml:space="preserve">, </w:t>
      </w:r>
      <w:r w:rsidRPr="002D51AF">
        <w:rPr>
          <w:rFonts w:asciiTheme="majorHAnsi" w:hAnsiTheme="majorHAnsi" w:cstheme="majorHAnsi"/>
          <w:sz w:val="28"/>
          <w:szCs w:val="28"/>
          <w:u w:val="single"/>
        </w:rPr>
        <w:t>James Bromley</w:t>
      </w:r>
      <w:r w:rsidRPr="002D51AF">
        <w:rPr>
          <w:rFonts w:asciiTheme="majorHAnsi" w:hAnsiTheme="majorHAnsi" w:cstheme="majorHAnsi"/>
          <w:sz w:val="28"/>
          <w:szCs w:val="28"/>
        </w:rPr>
        <w:t xml:space="preserve"> and </w:t>
      </w:r>
      <w:r w:rsidRPr="002D51AF">
        <w:rPr>
          <w:rFonts w:asciiTheme="majorHAnsi" w:hAnsiTheme="majorHAnsi" w:cstheme="majorHAnsi"/>
          <w:sz w:val="28"/>
          <w:szCs w:val="28"/>
          <w:u w:val="single"/>
        </w:rPr>
        <w:t>Derek Wilkinson</w:t>
      </w:r>
      <w:r w:rsidR="00AE24F4" w:rsidRPr="002D51AF">
        <w:rPr>
          <w:rFonts w:asciiTheme="majorHAnsi" w:hAnsiTheme="majorHAnsi" w:cstheme="majorHAnsi"/>
          <w:sz w:val="28"/>
          <w:szCs w:val="28"/>
        </w:rPr>
        <w:t xml:space="preserve">, </w:t>
      </w:r>
      <w:r w:rsidRPr="002D51AF">
        <w:rPr>
          <w:rFonts w:asciiTheme="majorHAnsi" w:hAnsiTheme="majorHAnsi" w:cstheme="majorHAnsi"/>
          <w:sz w:val="28"/>
          <w:szCs w:val="28"/>
        </w:rPr>
        <w:t xml:space="preserve">the land as trustees of </w:t>
      </w:r>
      <w:r w:rsidR="00AE24F4" w:rsidRPr="002D51AF">
        <w:rPr>
          <w:rFonts w:asciiTheme="majorHAnsi" w:hAnsiTheme="majorHAnsi" w:cstheme="majorHAnsi"/>
          <w:sz w:val="28"/>
          <w:szCs w:val="28"/>
        </w:rPr>
        <w:t>Sweffling</w:t>
      </w:r>
      <w:r w:rsidRPr="002D51AF">
        <w:rPr>
          <w:rFonts w:asciiTheme="majorHAnsi" w:hAnsiTheme="majorHAnsi" w:cstheme="majorHAnsi"/>
          <w:sz w:val="28"/>
          <w:szCs w:val="28"/>
        </w:rPr>
        <w:t xml:space="preserve"> </w:t>
      </w:r>
      <w:r w:rsidR="00AE24F4" w:rsidRPr="002D51AF">
        <w:rPr>
          <w:rFonts w:asciiTheme="majorHAnsi" w:hAnsiTheme="majorHAnsi" w:cstheme="majorHAnsi"/>
          <w:sz w:val="28"/>
          <w:szCs w:val="28"/>
        </w:rPr>
        <w:t>V</w:t>
      </w:r>
      <w:r w:rsidRPr="002D51AF">
        <w:rPr>
          <w:rFonts w:asciiTheme="majorHAnsi" w:hAnsiTheme="majorHAnsi" w:cstheme="majorHAnsi"/>
          <w:sz w:val="28"/>
          <w:szCs w:val="28"/>
        </w:rPr>
        <w:t xml:space="preserve">illage Hut. Although </w:t>
      </w:r>
      <w:r w:rsidR="00AE24F4" w:rsidRPr="002D51AF">
        <w:rPr>
          <w:rFonts w:asciiTheme="majorHAnsi" w:hAnsiTheme="majorHAnsi" w:cstheme="majorHAnsi"/>
          <w:sz w:val="28"/>
          <w:szCs w:val="28"/>
        </w:rPr>
        <w:t xml:space="preserve">the above </w:t>
      </w:r>
      <w:r w:rsidR="002D51AF">
        <w:rPr>
          <w:rFonts w:asciiTheme="majorHAnsi" w:hAnsiTheme="majorHAnsi" w:cstheme="majorHAnsi"/>
          <w:sz w:val="28"/>
          <w:szCs w:val="28"/>
        </w:rPr>
        <w:t>C</w:t>
      </w:r>
      <w:r w:rsidR="00AE24F4" w:rsidRPr="002D51AF">
        <w:rPr>
          <w:rFonts w:asciiTheme="majorHAnsi" w:hAnsiTheme="majorHAnsi" w:cstheme="majorHAnsi"/>
          <w:sz w:val="28"/>
          <w:szCs w:val="28"/>
        </w:rPr>
        <w:t>o</w:t>
      </w:r>
      <w:r w:rsidRPr="002D51AF">
        <w:rPr>
          <w:rFonts w:asciiTheme="majorHAnsi" w:hAnsiTheme="majorHAnsi" w:cstheme="majorHAnsi"/>
          <w:sz w:val="28"/>
          <w:szCs w:val="28"/>
        </w:rPr>
        <w:t>nve</w:t>
      </w:r>
      <w:r w:rsidR="00AE24F4" w:rsidRPr="002D51AF">
        <w:rPr>
          <w:rFonts w:asciiTheme="majorHAnsi" w:hAnsiTheme="majorHAnsi" w:cstheme="majorHAnsi"/>
          <w:sz w:val="28"/>
          <w:szCs w:val="28"/>
        </w:rPr>
        <w:t>ya</w:t>
      </w:r>
      <w:r w:rsidRPr="002D51AF">
        <w:rPr>
          <w:rFonts w:asciiTheme="majorHAnsi" w:hAnsiTheme="majorHAnsi" w:cstheme="majorHAnsi"/>
          <w:sz w:val="28"/>
          <w:szCs w:val="28"/>
        </w:rPr>
        <w:t>n</w:t>
      </w:r>
      <w:r w:rsidR="00AE24F4" w:rsidRPr="002D51AF">
        <w:rPr>
          <w:rFonts w:asciiTheme="majorHAnsi" w:hAnsiTheme="majorHAnsi" w:cstheme="majorHAnsi"/>
          <w:sz w:val="28"/>
          <w:szCs w:val="28"/>
        </w:rPr>
        <w:t>ce</w:t>
      </w:r>
      <w:r w:rsidRPr="002D51AF">
        <w:rPr>
          <w:rFonts w:asciiTheme="majorHAnsi" w:hAnsiTheme="majorHAnsi" w:cstheme="majorHAnsi"/>
          <w:sz w:val="28"/>
          <w:szCs w:val="28"/>
        </w:rPr>
        <w:t xml:space="preserve"> was made in 1973</w:t>
      </w:r>
      <w:r w:rsidR="002D51AF">
        <w:rPr>
          <w:rFonts w:asciiTheme="majorHAnsi" w:hAnsiTheme="majorHAnsi" w:cstheme="majorHAnsi"/>
          <w:sz w:val="28"/>
          <w:szCs w:val="28"/>
        </w:rPr>
        <w:t xml:space="preserve">, </w:t>
      </w:r>
      <w:r w:rsidRPr="002D51AF">
        <w:rPr>
          <w:rFonts w:asciiTheme="majorHAnsi" w:hAnsiTheme="majorHAnsi" w:cstheme="majorHAnsi"/>
          <w:sz w:val="28"/>
          <w:szCs w:val="28"/>
        </w:rPr>
        <w:t xml:space="preserve">the deed recites that a village hall or </w:t>
      </w:r>
      <w:r w:rsidR="00E878D0">
        <w:rPr>
          <w:rFonts w:asciiTheme="majorHAnsi" w:hAnsiTheme="majorHAnsi" w:cstheme="majorHAnsi"/>
          <w:sz w:val="28"/>
          <w:szCs w:val="28"/>
        </w:rPr>
        <w:t>h</w:t>
      </w:r>
      <w:r w:rsidRPr="002D51AF">
        <w:rPr>
          <w:rFonts w:asciiTheme="majorHAnsi" w:hAnsiTheme="majorHAnsi" w:cstheme="majorHAnsi"/>
          <w:sz w:val="28"/>
          <w:szCs w:val="28"/>
        </w:rPr>
        <w:t xml:space="preserve">ut had stood on the land for the purpose of being used as a </w:t>
      </w:r>
      <w:r w:rsidR="00AE24F4" w:rsidRPr="002D51AF">
        <w:rPr>
          <w:rFonts w:asciiTheme="majorHAnsi" w:hAnsiTheme="majorHAnsi" w:cstheme="majorHAnsi"/>
          <w:sz w:val="28"/>
          <w:szCs w:val="28"/>
        </w:rPr>
        <w:t xml:space="preserve">village Hut </w:t>
      </w:r>
      <w:r w:rsidRPr="002D51AF">
        <w:rPr>
          <w:rFonts w:asciiTheme="majorHAnsi" w:hAnsiTheme="majorHAnsi" w:cstheme="majorHAnsi"/>
          <w:sz w:val="28"/>
          <w:szCs w:val="28"/>
        </w:rPr>
        <w:t xml:space="preserve">for </w:t>
      </w:r>
      <w:r w:rsidR="00E878D0">
        <w:rPr>
          <w:rFonts w:asciiTheme="majorHAnsi" w:hAnsiTheme="majorHAnsi" w:cstheme="majorHAnsi"/>
          <w:sz w:val="28"/>
          <w:szCs w:val="28"/>
        </w:rPr>
        <w:t xml:space="preserve">approximately </w:t>
      </w:r>
      <w:r w:rsidRPr="002D51AF">
        <w:rPr>
          <w:rFonts w:asciiTheme="majorHAnsi" w:hAnsiTheme="majorHAnsi" w:cstheme="majorHAnsi"/>
          <w:sz w:val="28"/>
          <w:szCs w:val="28"/>
        </w:rPr>
        <w:t xml:space="preserve">40 years </w:t>
      </w:r>
      <w:r w:rsidR="00E878D0">
        <w:rPr>
          <w:rFonts w:asciiTheme="majorHAnsi" w:hAnsiTheme="majorHAnsi" w:cstheme="majorHAnsi"/>
          <w:sz w:val="28"/>
          <w:szCs w:val="28"/>
        </w:rPr>
        <w:t xml:space="preserve">beforehand, </w:t>
      </w:r>
      <w:r w:rsidRPr="002D51AF">
        <w:rPr>
          <w:rFonts w:asciiTheme="majorHAnsi" w:hAnsiTheme="majorHAnsi" w:cstheme="majorHAnsi"/>
          <w:sz w:val="28"/>
          <w:szCs w:val="28"/>
        </w:rPr>
        <w:t>but no conveyance or other deed could be traced.</w:t>
      </w:r>
      <w:r w:rsidR="00AE24F4" w:rsidRPr="002D51AF">
        <w:rPr>
          <w:rFonts w:asciiTheme="majorHAnsi" w:hAnsiTheme="majorHAnsi" w:cstheme="majorHAnsi"/>
          <w:sz w:val="28"/>
          <w:szCs w:val="28"/>
        </w:rPr>
        <w:t xml:space="preserve"> </w:t>
      </w:r>
      <w:r w:rsidR="002D51AF">
        <w:rPr>
          <w:rFonts w:asciiTheme="majorHAnsi" w:hAnsiTheme="majorHAnsi" w:cstheme="majorHAnsi"/>
          <w:sz w:val="28"/>
          <w:szCs w:val="28"/>
        </w:rPr>
        <w:t>I</w:t>
      </w:r>
      <w:r w:rsidR="00AE24F4" w:rsidRPr="002D51AF">
        <w:rPr>
          <w:rFonts w:asciiTheme="majorHAnsi" w:hAnsiTheme="majorHAnsi" w:cstheme="majorHAnsi"/>
          <w:sz w:val="28"/>
          <w:szCs w:val="28"/>
        </w:rPr>
        <w:t>n other words</w:t>
      </w:r>
      <w:r w:rsidR="002D51AF">
        <w:rPr>
          <w:rFonts w:asciiTheme="majorHAnsi" w:hAnsiTheme="majorHAnsi" w:cstheme="majorHAnsi"/>
          <w:sz w:val="28"/>
          <w:szCs w:val="28"/>
        </w:rPr>
        <w:t xml:space="preserve">, any earlier </w:t>
      </w:r>
      <w:r w:rsidR="00AE24F4" w:rsidRPr="002D51AF">
        <w:rPr>
          <w:rFonts w:asciiTheme="majorHAnsi" w:hAnsiTheme="majorHAnsi" w:cstheme="majorHAnsi"/>
          <w:sz w:val="28"/>
          <w:szCs w:val="28"/>
        </w:rPr>
        <w:t xml:space="preserve">deed </w:t>
      </w:r>
      <w:r w:rsidR="002D51AF">
        <w:rPr>
          <w:rFonts w:asciiTheme="majorHAnsi" w:hAnsiTheme="majorHAnsi" w:cstheme="majorHAnsi"/>
          <w:sz w:val="28"/>
          <w:szCs w:val="28"/>
        </w:rPr>
        <w:t xml:space="preserve">may </w:t>
      </w:r>
      <w:r w:rsidR="00AE24F4" w:rsidRPr="002D51AF">
        <w:rPr>
          <w:rFonts w:asciiTheme="majorHAnsi" w:hAnsiTheme="majorHAnsi" w:cstheme="majorHAnsi"/>
          <w:sz w:val="28"/>
          <w:szCs w:val="28"/>
        </w:rPr>
        <w:t xml:space="preserve">have been </w:t>
      </w:r>
      <w:r w:rsidR="002D51AF">
        <w:rPr>
          <w:rFonts w:asciiTheme="majorHAnsi" w:hAnsiTheme="majorHAnsi" w:cstheme="majorHAnsi"/>
          <w:sz w:val="28"/>
          <w:szCs w:val="28"/>
        </w:rPr>
        <w:t xml:space="preserve">lost, or </w:t>
      </w:r>
      <w:r w:rsidR="00AE24F4" w:rsidRPr="002D51AF">
        <w:rPr>
          <w:rFonts w:asciiTheme="majorHAnsi" w:hAnsiTheme="majorHAnsi" w:cstheme="majorHAnsi"/>
          <w:sz w:val="28"/>
          <w:szCs w:val="28"/>
        </w:rPr>
        <w:t xml:space="preserve"> </w:t>
      </w:r>
      <w:r w:rsidR="002D51AF">
        <w:rPr>
          <w:rFonts w:asciiTheme="majorHAnsi" w:hAnsiTheme="majorHAnsi" w:cstheme="majorHAnsi"/>
          <w:sz w:val="28"/>
          <w:szCs w:val="28"/>
        </w:rPr>
        <w:t>perhaps an</w:t>
      </w:r>
      <w:r w:rsidR="00AE24F4" w:rsidRPr="002D51AF">
        <w:rPr>
          <w:rFonts w:asciiTheme="majorHAnsi" w:hAnsiTheme="majorHAnsi" w:cstheme="majorHAnsi"/>
          <w:sz w:val="28"/>
          <w:szCs w:val="28"/>
        </w:rPr>
        <w:t xml:space="preserve"> earlier obligation to transfer the land </w:t>
      </w:r>
      <w:r w:rsidR="002D51AF">
        <w:rPr>
          <w:rFonts w:asciiTheme="majorHAnsi" w:hAnsiTheme="majorHAnsi" w:cstheme="majorHAnsi"/>
          <w:sz w:val="28"/>
          <w:szCs w:val="28"/>
        </w:rPr>
        <w:t>was never undertaken by an oversight.</w:t>
      </w:r>
    </w:p>
    <w:p w14:paraId="15BEA63D" w14:textId="59838353" w:rsidR="00785C90" w:rsidRPr="002D51AF" w:rsidRDefault="00785C90" w:rsidP="00B12EC7">
      <w:pPr>
        <w:shd w:val="clear" w:color="auto" w:fill="FFFFFF"/>
        <w:spacing w:after="450"/>
        <w:outlineLvl w:val="1"/>
        <w:rPr>
          <w:rFonts w:asciiTheme="majorHAnsi" w:hAnsiTheme="majorHAnsi" w:cstheme="majorHAnsi"/>
          <w:sz w:val="28"/>
          <w:szCs w:val="28"/>
        </w:rPr>
      </w:pPr>
      <w:r w:rsidRPr="002D51AF">
        <w:rPr>
          <w:rFonts w:asciiTheme="majorHAnsi" w:hAnsiTheme="majorHAnsi" w:cstheme="majorHAnsi"/>
          <w:sz w:val="28"/>
          <w:szCs w:val="28"/>
        </w:rPr>
        <w:t xml:space="preserve">The freehold transferred to the </w:t>
      </w:r>
      <w:r w:rsidR="002D51AF">
        <w:rPr>
          <w:rFonts w:asciiTheme="majorHAnsi" w:hAnsiTheme="majorHAnsi" w:cstheme="majorHAnsi"/>
          <w:sz w:val="28"/>
          <w:szCs w:val="28"/>
        </w:rPr>
        <w:t xml:space="preserve">original </w:t>
      </w:r>
      <w:r w:rsidRPr="002D51AF">
        <w:rPr>
          <w:rFonts w:asciiTheme="majorHAnsi" w:hAnsiTheme="majorHAnsi" w:cstheme="majorHAnsi"/>
          <w:sz w:val="28"/>
          <w:szCs w:val="28"/>
        </w:rPr>
        <w:t xml:space="preserve">trustees </w:t>
      </w:r>
      <w:r w:rsidR="002D51AF">
        <w:rPr>
          <w:rFonts w:asciiTheme="majorHAnsi" w:hAnsiTheme="majorHAnsi" w:cstheme="majorHAnsi"/>
          <w:sz w:val="28"/>
          <w:szCs w:val="28"/>
        </w:rPr>
        <w:t xml:space="preserve">in 1973 </w:t>
      </w:r>
      <w:r w:rsidRPr="002D51AF">
        <w:rPr>
          <w:rFonts w:asciiTheme="majorHAnsi" w:hAnsiTheme="majorHAnsi" w:cstheme="majorHAnsi"/>
          <w:sz w:val="28"/>
          <w:szCs w:val="28"/>
        </w:rPr>
        <w:t>essentially provide</w:t>
      </w:r>
      <w:r w:rsidR="002D51AF">
        <w:rPr>
          <w:rFonts w:asciiTheme="majorHAnsi" w:hAnsiTheme="majorHAnsi" w:cstheme="majorHAnsi"/>
          <w:sz w:val="28"/>
          <w:szCs w:val="28"/>
        </w:rPr>
        <w:t>d</w:t>
      </w:r>
      <w:r w:rsidRPr="002D51AF">
        <w:rPr>
          <w:rFonts w:asciiTheme="majorHAnsi" w:hAnsiTheme="majorHAnsi" w:cstheme="majorHAnsi"/>
          <w:sz w:val="28"/>
          <w:szCs w:val="28"/>
        </w:rPr>
        <w:t xml:space="preserve"> </w:t>
      </w:r>
      <w:r w:rsidRPr="002D51AF">
        <w:rPr>
          <w:rFonts w:asciiTheme="majorHAnsi" w:hAnsiTheme="majorHAnsi" w:cstheme="majorHAnsi"/>
          <w:b/>
          <w:bCs/>
          <w:sz w:val="28"/>
          <w:szCs w:val="28"/>
        </w:rPr>
        <w:t>that the</w:t>
      </w:r>
      <w:r w:rsidRPr="002D51AF">
        <w:rPr>
          <w:rFonts w:asciiTheme="majorHAnsi" w:hAnsiTheme="majorHAnsi" w:cstheme="majorHAnsi"/>
          <w:sz w:val="28"/>
          <w:szCs w:val="28"/>
        </w:rPr>
        <w:t xml:space="preserve"> land should be </w:t>
      </w:r>
      <w:r w:rsidR="002D51AF">
        <w:rPr>
          <w:rFonts w:asciiTheme="majorHAnsi" w:hAnsiTheme="majorHAnsi" w:cstheme="majorHAnsi"/>
          <w:sz w:val="28"/>
          <w:szCs w:val="28"/>
        </w:rPr>
        <w:t xml:space="preserve">transferred to them </w:t>
      </w:r>
      <w:r w:rsidR="002D51AF" w:rsidRPr="00E878D0">
        <w:rPr>
          <w:rFonts w:asciiTheme="majorHAnsi" w:hAnsiTheme="majorHAnsi" w:cstheme="majorHAnsi"/>
          <w:sz w:val="28"/>
          <w:szCs w:val="28"/>
          <w:u w:val="single"/>
        </w:rPr>
        <w:t>To Hold</w:t>
      </w:r>
      <w:r w:rsidR="002D51AF">
        <w:rPr>
          <w:rFonts w:asciiTheme="majorHAnsi" w:hAnsiTheme="majorHAnsi" w:cstheme="majorHAnsi"/>
          <w:sz w:val="28"/>
          <w:szCs w:val="28"/>
        </w:rPr>
        <w:t xml:space="preserve"> the property</w:t>
      </w:r>
      <w:r w:rsidRPr="002D51AF">
        <w:rPr>
          <w:rFonts w:asciiTheme="majorHAnsi" w:hAnsiTheme="majorHAnsi" w:cstheme="majorHAnsi"/>
          <w:sz w:val="28"/>
          <w:szCs w:val="28"/>
        </w:rPr>
        <w:t xml:space="preserve"> </w:t>
      </w:r>
      <w:r w:rsidR="00AE24F4" w:rsidRPr="00E878D0">
        <w:rPr>
          <w:rFonts w:asciiTheme="majorHAnsi" w:hAnsiTheme="majorHAnsi" w:cstheme="majorHAnsi"/>
          <w:sz w:val="28"/>
          <w:szCs w:val="28"/>
          <w:u w:val="single"/>
        </w:rPr>
        <w:t>U</w:t>
      </w:r>
      <w:r w:rsidRPr="00E878D0">
        <w:rPr>
          <w:rFonts w:asciiTheme="majorHAnsi" w:hAnsiTheme="majorHAnsi" w:cstheme="majorHAnsi"/>
          <w:sz w:val="28"/>
          <w:szCs w:val="28"/>
          <w:u w:val="single"/>
        </w:rPr>
        <w:t xml:space="preserve">pon </w:t>
      </w:r>
      <w:r w:rsidR="00AE24F4" w:rsidRPr="00E878D0">
        <w:rPr>
          <w:rFonts w:asciiTheme="majorHAnsi" w:hAnsiTheme="majorHAnsi" w:cstheme="majorHAnsi"/>
          <w:sz w:val="28"/>
          <w:szCs w:val="28"/>
          <w:u w:val="single"/>
        </w:rPr>
        <w:t>T</w:t>
      </w:r>
      <w:r w:rsidRPr="00E878D0">
        <w:rPr>
          <w:rFonts w:asciiTheme="majorHAnsi" w:hAnsiTheme="majorHAnsi" w:cstheme="majorHAnsi"/>
          <w:sz w:val="28"/>
          <w:szCs w:val="28"/>
          <w:u w:val="single"/>
        </w:rPr>
        <w:t>rust</w:t>
      </w:r>
      <w:r w:rsidRPr="002D51AF">
        <w:rPr>
          <w:rFonts w:asciiTheme="majorHAnsi" w:hAnsiTheme="majorHAnsi" w:cstheme="majorHAnsi"/>
          <w:sz w:val="28"/>
          <w:szCs w:val="28"/>
        </w:rPr>
        <w:t xml:space="preserve"> for the </w:t>
      </w:r>
      <w:r w:rsidR="002D51AF">
        <w:rPr>
          <w:rFonts w:asciiTheme="majorHAnsi" w:hAnsiTheme="majorHAnsi" w:cstheme="majorHAnsi"/>
          <w:sz w:val="28"/>
          <w:szCs w:val="28"/>
        </w:rPr>
        <w:t xml:space="preserve"> benefit of </w:t>
      </w:r>
      <w:r w:rsidR="00AE24F4" w:rsidRPr="002D51AF">
        <w:rPr>
          <w:rFonts w:asciiTheme="majorHAnsi" w:hAnsiTheme="majorHAnsi" w:cstheme="majorHAnsi"/>
          <w:sz w:val="28"/>
          <w:szCs w:val="28"/>
        </w:rPr>
        <w:t>Sweffling</w:t>
      </w:r>
      <w:r w:rsidRPr="002D51AF">
        <w:rPr>
          <w:rFonts w:asciiTheme="majorHAnsi" w:hAnsiTheme="majorHAnsi" w:cstheme="majorHAnsi"/>
          <w:sz w:val="28"/>
          <w:szCs w:val="28"/>
        </w:rPr>
        <w:t xml:space="preserve"> </w:t>
      </w:r>
      <w:r w:rsidR="00AE24F4" w:rsidRPr="002D51AF">
        <w:rPr>
          <w:rFonts w:asciiTheme="majorHAnsi" w:hAnsiTheme="majorHAnsi" w:cstheme="majorHAnsi"/>
          <w:sz w:val="28"/>
          <w:szCs w:val="28"/>
        </w:rPr>
        <w:t>P</w:t>
      </w:r>
      <w:r w:rsidRPr="002D51AF">
        <w:rPr>
          <w:rFonts w:asciiTheme="majorHAnsi" w:hAnsiTheme="majorHAnsi" w:cstheme="majorHAnsi"/>
          <w:sz w:val="28"/>
          <w:szCs w:val="28"/>
        </w:rPr>
        <w:t xml:space="preserve">arish </w:t>
      </w:r>
      <w:r w:rsidR="00AE24F4" w:rsidRPr="002D51AF">
        <w:rPr>
          <w:rFonts w:asciiTheme="majorHAnsi" w:hAnsiTheme="majorHAnsi" w:cstheme="majorHAnsi"/>
          <w:sz w:val="28"/>
          <w:szCs w:val="28"/>
        </w:rPr>
        <w:t>V</w:t>
      </w:r>
      <w:r w:rsidRPr="002D51AF">
        <w:rPr>
          <w:rFonts w:asciiTheme="majorHAnsi" w:hAnsiTheme="majorHAnsi" w:cstheme="majorHAnsi"/>
          <w:sz w:val="28"/>
          <w:szCs w:val="28"/>
        </w:rPr>
        <w:t xml:space="preserve">illage </w:t>
      </w:r>
      <w:r w:rsidR="00AE24F4" w:rsidRPr="002D51AF">
        <w:rPr>
          <w:rFonts w:asciiTheme="majorHAnsi" w:hAnsiTheme="majorHAnsi" w:cstheme="majorHAnsi"/>
          <w:sz w:val="28"/>
          <w:szCs w:val="28"/>
        </w:rPr>
        <w:t>H</w:t>
      </w:r>
      <w:r w:rsidRPr="002D51AF">
        <w:rPr>
          <w:rFonts w:asciiTheme="majorHAnsi" w:hAnsiTheme="majorHAnsi" w:cstheme="majorHAnsi"/>
          <w:sz w:val="28"/>
          <w:szCs w:val="28"/>
        </w:rPr>
        <w:t>all</w:t>
      </w:r>
      <w:r w:rsidR="002D51AF">
        <w:rPr>
          <w:rFonts w:asciiTheme="majorHAnsi" w:hAnsiTheme="majorHAnsi" w:cstheme="majorHAnsi"/>
          <w:sz w:val="28"/>
          <w:szCs w:val="28"/>
        </w:rPr>
        <w:t xml:space="preserve">, thereby establishing a </w:t>
      </w:r>
      <w:r w:rsidR="00E878D0">
        <w:rPr>
          <w:rFonts w:asciiTheme="majorHAnsi" w:hAnsiTheme="majorHAnsi" w:cstheme="majorHAnsi"/>
          <w:sz w:val="28"/>
          <w:szCs w:val="28"/>
        </w:rPr>
        <w:t xml:space="preserve">simple </w:t>
      </w:r>
      <w:r w:rsidR="002D51AF">
        <w:rPr>
          <w:rFonts w:asciiTheme="majorHAnsi" w:hAnsiTheme="majorHAnsi" w:cstheme="majorHAnsi"/>
          <w:sz w:val="28"/>
          <w:szCs w:val="28"/>
        </w:rPr>
        <w:t>Trust.</w:t>
      </w:r>
    </w:p>
    <w:p w14:paraId="6D32ABE6" w14:textId="62EEC5ED" w:rsidR="00BB5D6D" w:rsidRPr="002D51AF" w:rsidRDefault="00AE24F4" w:rsidP="00B12EC7">
      <w:pPr>
        <w:shd w:val="clear" w:color="auto" w:fill="FFFFFF"/>
        <w:spacing w:after="450"/>
        <w:outlineLvl w:val="1"/>
        <w:rPr>
          <w:rFonts w:asciiTheme="majorHAnsi" w:hAnsiTheme="majorHAnsi" w:cstheme="majorHAnsi"/>
          <w:sz w:val="28"/>
          <w:szCs w:val="28"/>
        </w:rPr>
      </w:pPr>
      <w:r w:rsidRPr="002D51AF">
        <w:rPr>
          <w:rFonts w:asciiTheme="majorHAnsi" w:hAnsiTheme="majorHAnsi" w:cstheme="majorHAnsi"/>
          <w:sz w:val="28"/>
          <w:szCs w:val="28"/>
        </w:rPr>
        <w:t xml:space="preserve">Limited </w:t>
      </w:r>
      <w:r w:rsidR="00785C90" w:rsidRPr="002D51AF">
        <w:rPr>
          <w:rFonts w:asciiTheme="majorHAnsi" w:hAnsiTheme="majorHAnsi" w:cstheme="majorHAnsi"/>
          <w:sz w:val="28"/>
          <w:szCs w:val="28"/>
        </w:rPr>
        <w:t xml:space="preserve">access </w:t>
      </w:r>
      <w:r w:rsidRPr="002D51AF">
        <w:rPr>
          <w:rFonts w:asciiTheme="majorHAnsi" w:hAnsiTheme="majorHAnsi" w:cstheme="majorHAnsi"/>
          <w:sz w:val="28"/>
          <w:szCs w:val="28"/>
        </w:rPr>
        <w:t>only has</w:t>
      </w:r>
      <w:r w:rsidR="00785C90" w:rsidRPr="002D51AF">
        <w:rPr>
          <w:rFonts w:asciiTheme="majorHAnsi" w:hAnsiTheme="majorHAnsi" w:cstheme="majorHAnsi"/>
          <w:sz w:val="28"/>
          <w:szCs w:val="28"/>
        </w:rPr>
        <w:t xml:space="preserve"> been had to </w:t>
      </w:r>
      <w:r w:rsidRPr="002D51AF">
        <w:rPr>
          <w:rFonts w:asciiTheme="majorHAnsi" w:hAnsiTheme="majorHAnsi" w:cstheme="majorHAnsi"/>
          <w:sz w:val="28"/>
          <w:szCs w:val="28"/>
        </w:rPr>
        <w:t xml:space="preserve">relevant </w:t>
      </w:r>
      <w:r w:rsidR="00785C90" w:rsidRPr="002D51AF">
        <w:rPr>
          <w:rFonts w:asciiTheme="majorHAnsi" w:hAnsiTheme="majorHAnsi" w:cstheme="majorHAnsi"/>
          <w:sz w:val="28"/>
          <w:szCs w:val="28"/>
        </w:rPr>
        <w:t xml:space="preserve">records of the </w:t>
      </w:r>
      <w:r w:rsidRPr="002D51AF">
        <w:rPr>
          <w:rFonts w:asciiTheme="majorHAnsi" w:hAnsiTheme="majorHAnsi" w:cstheme="majorHAnsi"/>
          <w:sz w:val="28"/>
          <w:szCs w:val="28"/>
        </w:rPr>
        <w:t>T</w:t>
      </w:r>
      <w:r w:rsidR="00785C90" w:rsidRPr="002D51AF">
        <w:rPr>
          <w:rFonts w:asciiTheme="majorHAnsi" w:hAnsiTheme="majorHAnsi" w:cstheme="majorHAnsi"/>
          <w:sz w:val="28"/>
          <w:szCs w:val="28"/>
        </w:rPr>
        <w:t>rust</w:t>
      </w:r>
      <w:r w:rsidR="00E878D0">
        <w:rPr>
          <w:rFonts w:asciiTheme="majorHAnsi" w:hAnsiTheme="majorHAnsi" w:cstheme="majorHAnsi"/>
          <w:sz w:val="28"/>
          <w:szCs w:val="28"/>
        </w:rPr>
        <w:t xml:space="preserve"> and there may well be long memories capable of contradicting </w:t>
      </w:r>
      <w:r w:rsidR="00417215">
        <w:rPr>
          <w:rFonts w:asciiTheme="majorHAnsi" w:hAnsiTheme="majorHAnsi" w:cstheme="majorHAnsi"/>
          <w:sz w:val="28"/>
          <w:szCs w:val="28"/>
        </w:rPr>
        <w:t xml:space="preserve">my </w:t>
      </w:r>
      <w:r w:rsidR="00E878D0">
        <w:rPr>
          <w:rFonts w:asciiTheme="majorHAnsi" w:hAnsiTheme="majorHAnsi" w:cstheme="majorHAnsi"/>
          <w:sz w:val="28"/>
          <w:szCs w:val="28"/>
        </w:rPr>
        <w:t>above assumptions</w:t>
      </w:r>
      <w:r w:rsidR="00417215">
        <w:rPr>
          <w:rFonts w:asciiTheme="majorHAnsi" w:hAnsiTheme="majorHAnsi" w:cstheme="majorHAnsi"/>
          <w:sz w:val="28"/>
          <w:szCs w:val="28"/>
        </w:rPr>
        <w:t xml:space="preserve">, </w:t>
      </w:r>
      <w:r w:rsidR="00F06704">
        <w:rPr>
          <w:rFonts w:asciiTheme="majorHAnsi" w:hAnsiTheme="majorHAnsi" w:cstheme="majorHAnsi"/>
          <w:sz w:val="28"/>
          <w:szCs w:val="28"/>
        </w:rPr>
        <w:t xml:space="preserve"> </w:t>
      </w:r>
      <w:r w:rsidR="00785C90" w:rsidRPr="002D51AF">
        <w:rPr>
          <w:rFonts w:asciiTheme="majorHAnsi" w:hAnsiTheme="majorHAnsi" w:cstheme="majorHAnsi"/>
          <w:sz w:val="28"/>
          <w:szCs w:val="28"/>
        </w:rPr>
        <w:t>but it is apparent that in 1993</w:t>
      </w:r>
      <w:r w:rsidR="00F06704">
        <w:rPr>
          <w:rFonts w:asciiTheme="majorHAnsi" w:hAnsiTheme="majorHAnsi" w:cstheme="majorHAnsi"/>
          <w:sz w:val="28"/>
          <w:szCs w:val="28"/>
        </w:rPr>
        <w:t>,</w:t>
      </w:r>
      <w:r w:rsidR="00785C90" w:rsidRPr="002D51AF">
        <w:rPr>
          <w:rFonts w:asciiTheme="majorHAnsi" w:hAnsiTheme="majorHAnsi" w:cstheme="majorHAnsi"/>
          <w:sz w:val="28"/>
          <w:szCs w:val="28"/>
        </w:rPr>
        <w:t xml:space="preserve"> perhaps owing to some difficulties over ownership or management </w:t>
      </w:r>
      <w:r w:rsidR="00F06704">
        <w:rPr>
          <w:rFonts w:asciiTheme="majorHAnsi" w:hAnsiTheme="majorHAnsi" w:cstheme="majorHAnsi"/>
          <w:sz w:val="28"/>
          <w:szCs w:val="28"/>
        </w:rPr>
        <w:t xml:space="preserve">of </w:t>
      </w:r>
      <w:r w:rsidR="00785C90" w:rsidRPr="002D51AF">
        <w:rPr>
          <w:rFonts w:asciiTheme="majorHAnsi" w:hAnsiTheme="majorHAnsi" w:cstheme="majorHAnsi"/>
          <w:sz w:val="28"/>
          <w:szCs w:val="28"/>
        </w:rPr>
        <w:t xml:space="preserve">the </w:t>
      </w:r>
      <w:r w:rsidRPr="002D51AF">
        <w:rPr>
          <w:rFonts w:asciiTheme="majorHAnsi" w:hAnsiTheme="majorHAnsi" w:cstheme="majorHAnsi"/>
          <w:sz w:val="28"/>
          <w:szCs w:val="28"/>
        </w:rPr>
        <w:t xml:space="preserve">Hut, The </w:t>
      </w:r>
      <w:r w:rsidR="00785C90" w:rsidRPr="002D51AF">
        <w:rPr>
          <w:rFonts w:asciiTheme="majorHAnsi" w:hAnsiTheme="majorHAnsi" w:cstheme="majorHAnsi"/>
          <w:sz w:val="28"/>
          <w:szCs w:val="28"/>
        </w:rPr>
        <w:t xml:space="preserve">Charity Commission </w:t>
      </w:r>
      <w:r w:rsidRPr="002D51AF">
        <w:rPr>
          <w:rFonts w:asciiTheme="majorHAnsi" w:hAnsiTheme="majorHAnsi" w:cstheme="majorHAnsi"/>
          <w:sz w:val="28"/>
          <w:szCs w:val="28"/>
        </w:rPr>
        <w:t>ordered</w:t>
      </w:r>
      <w:r w:rsidR="00785C90" w:rsidRPr="002D51AF">
        <w:rPr>
          <w:rFonts w:asciiTheme="majorHAnsi" w:hAnsiTheme="majorHAnsi" w:cstheme="majorHAnsi"/>
          <w:sz w:val="28"/>
          <w:szCs w:val="28"/>
        </w:rPr>
        <w:t xml:space="preserve"> a Scheme</w:t>
      </w:r>
      <w:r w:rsidR="002D2F01">
        <w:rPr>
          <w:rStyle w:val="FootnoteReference"/>
          <w:rFonts w:asciiTheme="majorHAnsi" w:hAnsiTheme="majorHAnsi" w:cstheme="majorHAnsi"/>
          <w:sz w:val="28"/>
          <w:szCs w:val="28"/>
        </w:rPr>
        <w:footnoteReference w:id="1"/>
      </w:r>
      <w:r w:rsidR="00785C90" w:rsidRPr="002D51AF">
        <w:rPr>
          <w:rFonts w:asciiTheme="majorHAnsi" w:hAnsiTheme="majorHAnsi" w:cstheme="majorHAnsi"/>
          <w:sz w:val="28"/>
          <w:szCs w:val="28"/>
        </w:rPr>
        <w:t xml:space="preserve"> under the terms of which</w:t>
      </w:r>
      <w:r w:rsidR="002D2F01">
        <w:rPr>
          <w:rFonts w:asciiTheme="majorHAnsi" w:hAnsiTheme="majorHAnsi" w:cstheme="majorHAnsi"/>
          <w:sz w:val="28"/>
          <w:szCs w:val="28"/>
        </w:rPr>
        <w:t xml:space="preserve"> amongst many other provisions, including most notably rules for the </w:t>
      </w:r>
      <w:r w:rsidR="00417215">
        <w:rPr>
          <w:rFonts w:asciiTheme="majorHAnsi" w:hAnsiTheme="majorHAnsi" w:cstheme="majorHAnsi"/>
          <w:sz w:val="28"/>
          <w:szCs w:val="28"/>
        </w:rPr>
        <w:t xml:space="preserve">governance </w:t>
      </w:r>
      <w:r w:rsidR="002D2F01">
        <w:rPr>
          <w:rFonts w:asciiTheme="majorHAnsi" w:hAnsiTheme="majorHAnsi" w:cstheme="majorHAnsi"/>
          <w:sz w:val="28"/>
          <w:szCs w:val="28"/>
        </w:rPr>
        <w:t>of the Hut,</w:t>
      </w:r>
      <w:r w:rsidR="00785C90" w:rsidRPr="002D51AF">
        <w:rPr>
          <w:rFonts w:asciiTheme="majorHAnsi" w:hAnsiTheme="majorHAnsi" w:cstheme="majorHAnsi"/>
          <w:sz w:val="28"/>
          <w:szCs w:val="28"/>
        </w:rPr>
        <w:t xml:space="preserve"> the </w:t>
      </w:r>
      <w:r w:rsidR="002D2F01">
        <w:rPr>
          <w:rFonts w:asciiTheme="majorHAnsi" w:hAnsiTheme="majorHAnsi" w:cstheme="majorHAnsi"/>
          <w:sz w:val="28"/>
          <w:szCs w:val="28"/>
        </w:rPr>
        <w:t xml:space="preserve">Hut’s </w:t>
      </w:r>
      <w:r w:rsidRPr="002D51AF">
        <w:rPr>
          <w:rFonts w:asciiTheme="majorHAnsi" w:hAnsiTheme="majorHAnsi" w:cstheme="majorHAnsi"/>
          <w:sz w:val="28"/>
          <w:szCs w:val="28"/>
        </w:rPr>
        <w:t xml:space="preserve">land and </w:t>
      </w:r>
      <w:r w:rsidR="00785C90" w:rsidRPr="002D51AF">
        <w:rPr>
          <w:rFonts w:asciiTheme="majorHAnsi" w:hAnsiTheme="majorHAnsi" w:cstheme="majorHAnsi"/>
          <w:sz w:val="28"/>
          <w:szCs w:val="28"/>
        </w:rPr>
        <w:t xml:space="preserve">buildings became vested in the Official </w:t>
      </w:r>
      <w:r w:rsidRPr="002D51AF">
        <w:rPr>
          <w:rFonts w:asciiTheme="majorHAnsi" w:hAnsiTheme="majorHAnsi" w:cstheme="majorHAnsi"/>
          <w:sz w:val="28"/>
          <w:szCs w:val="28"/>
        </w:rPr>
        <w:t>C</w:t>
      </w:r>
      <w:r w:rsidR="00785C90" w:rsidRPr="002D51AF">
        <w:rPr>
          <w:rFonts w:asciiTheme="majorHAnsi" w:hAnsiTheme="majorHAnsi" w:cstheme="majorHAnsi"/>
          <w:sz w:val="28"/>
          <w:szCs w:val="28"/>
        </w:rPr>
        <w:t xml:space="preserve">ustodian for </w:t>
      </w:r>
      <w:r w:rsidRPr="002D51AF">
        <w:rPr>
          <w:rFonts w:asciiTheme="majorHAnsi" w:hAnsiTheme="majorHAnsi" w:cstheme="majorHAnsi"/>
          <w:sz w:val="28"/>
          <w:szCs w:val="28"/>
        </w:rPr>
        <w:t>C</w:t>
      </w:r>
      <w:r w:rsidR="00785C90" w:rsidRPr="002D51AF">
        <w:rPr>
          <w:rFonts w:asciiTheme="majorHAnsi" w:hAnsiTheme="majorHAnsi" w:cstheme="majorHAnsi"/>
          <w:sz w:val="28"/>
          <w:szCs w:val="28"/>
        </w:rPr>
        <w:t xml:space="preserve">harities. </w:t>
      </w:r>
      <w:r w:rsidR="00BB5D6D" w:rsidRPr="002D51AF">
        <w:rPr>
          <w:rFonts w:asciiTheme="majorHAnsi" w:hAnsiTheme="majorHAnsi" w:cstheme="majorHAnsi"/>
          <w:sz w:val="28"/>
          <w:szCs w:val="28"/>
        </w:rPr>
        <w:t xml:space="preserve">The effect of the </w:t>
      </w:r>
      <w:r w:rsidR="00417215">
        <w:rPr>
          <w:rFonts w:asciiTheme="majorHAnsi" w:hAnsiTheme="majorHAnsi" w:cstheme="majorHAnsi"/>
          <w:sz w:val="28"/>
          <w:szCs w:val="28"/>
        </w:rPr>
        <w:t>“vesting”</w:t>
      </w:r>
      <w:r w:rsidR="00BB5D6D" w:rsidRPr="002D51AF">
        <w:rPr>
          <w:rFonts w:asciiTheme="majorHAnsi" w:hAnsiTheme="majorHAnsi" w:cstheme="majorHAnsi"/>
          <w:sz w:val="28"/>
          <w:szCs w:val="28"/>
        </w:rPr>
        <w:t xml:space="preserve"> was </w:t>
      </w:r>
      <w:r w:rsidR="00F06704" w:rsidRPr="002D51AF">
        <w:rPr>
          <w:rFonts w:asciiTheme="majorHAnsi" w:hAnsiTheme="majorHAnsi" w:cstheme="majorHAnsi"/>
          <w:sz w:val="28"/>
          <w:szCs w:val="28"/>
        </w:rPr>
        <w:t>to</w:t>
      </w:r>
      <w:r w:rsidR="00BB5D6D" w:rsidRPr="002D51AF">
        <w:rPr>
          <w:rFonts w:asciiTheme="majorHAnsi" w:hAnsiTheme="majorHAnsi" w:cstheme="majorHAnsi"/>
          <w:sz w:val="28"/>
          <w:szCs w:val="28"/>
        </w:rPr>
        <w:t xml:space="preserve"> transfer ownership</w:t>
      </w:r>
      <w:r w:rsidR="00F06704">
        <w:rPr>
          <w:rFonts w:asciiTheme="majorHAnsi" w:hAnsiTheme="majorHAnsi" w:cstheme="majorHAnsi"/>
          <w:sz w:val="28"/>
          <w:szCs w:val="28"/>
        </w:rPr>
        <w:t xml:space="preserve">, </w:t>
      </w:r>
      <w:r w:rsidR="00F06704">
        <w:rPr>
          <w:rFonts w:asciiTheme="majorHAnsi" w:hAnsiTheme="majorHAnsi" w:cstheme="majorHAnsi"/>
          <w:sz w:val="28"/>
          <w:szCs w:val="28"/>
        </w:rPr>
        <w:t>(effectively by court order)</w:t>
      </w:r>
      <w:r w:rsidR="00BB5D6D" w:rsidRPr="002D51AF">
        <w:rPr>
          <w:rFonts w:asciiTheme="majorHAnsi" w:hAnsiTheme="majorHAnsi" w:cstheme="majorHAnsi"/>
          <w:sz w:val="28"/>
          <w:szCs w:val="28"/>
        </w:rPr>
        <w:t xml:space="preserve"> from the original trustees to the Custodian, which</w:t>
      </w:r>
      <w:r w:rsidR="00417215">
        <w:rPr>
          <w:rFonts w:asciiTheme="majorHAnsi" w:hAnsiTheme="majorHAnsi" w:cstheme="majorHAnsi"/>
          <w:sz w:val="28"/>
          <w:szCs w:val="28"/>
        </w:rPr>
        <w:t xml:space="preserve"> body</w:t>
      </w:r>
      <w:r w:rsidR="00BB5D6D" w:rsidRPr="002D51AF">
        <w:rPr>
          <w:rFonts w:asciiTheme="majorHAnsi" w:hAnsiTheme="majorHAnsi" w:cstheme="majorHAnsi"/>
          <w:sz w:val="28"/>
          <w:szCs w:val="28"/>
        </w:rPr>
        <w:t xml:space="preserve"> therefore appears </w:t>
      </w:r>
      <w:r w:rsidR="00F06704">
        <w:rPr>
          <w:rFonts w:asciiTheme="majorHAnsi" w:hAnsiTheme="majorHAnsi" w:cstheme="majorHAnsi"/>
          <w:sz w:val="28"/>
          <w:szCs w:val="28"/>
        </w:rPr>
        <w:t>t</w:t>
      </w:r>
      <w:r w:rsidR="00BB5D6D" w:rsidRPr="002D51AF">
        <w:rPr>
          <w:rFonts w:asciiTheme="majorHAnsi" w:hAnsiTheme="majorHAnsi" w:cstheme="majorHAnsi"/>
          <w:sz w:val="28"/>
          <w:szCs w:val="28"/>
        </w:rPr>
        <w:t xml:space="preserve">o </w:t>
      </w:r>
      <w:r w:rsidR="00F06704">
        <w:rPr>
          <w:rFonts w:asciiTheme="majorHAnsi" w:hAnsiTheme="majorHAnsi" w:cstheme="majorHAnsi"/>
          <w:sz w:val="28"/>
          <w:szCs w:val="28"/>
        </w:rPr>
        <w:t>remain</w:t>
      </w:r>
      <w:r w:rsidR="00BB5D6D" w:rsidRPr="002D51AF">
        <w:rPr>
          <w:rFonts w:asciiTheme="majorHAnsi" w:hAnsiTheme="majorHAnsi" w:cstheme="majorHAnsi"/>
          <w:sz w:val="28"/>
          <w:szCs w:val="28"/>
        </w:rPr>
        <w:t xml:space="preserve"> legal owner of the land and buildings. </w:t>
      </w:r>
    </w:p>
    <w:p w14:paraId="77FEFF3C" w14:textId="4C426C4F" w:rsidR="00785C90" w:rsidRPr="002D51AF" w:rsidRDefault="00F06704" w:rsidP="00B12EC7">
      <w:pPr>
        <w:shd w:val="clear" w:color="auto" w:fill="FFFFFF"/>
        <w:spacing w:after="450"/>
        <w:outlineLvl w:val="1"/>
        <w:rPr>
          <w:rFonts w:asciiTheme="majorHAnsi" w:hAnsiTheme="majorHAnsi" w:cstheme="majorHAnsi"/>
          <w:sz w:val="28"/>
          <w:szCs w:val="28"/>
        </w:rPr>
      </w:pPr>
      <w:r>
        <w:rPr>
          <w:rFonts w:asciiTheme="majorHAnsi" w:hAnsiTheme="majorHAnsi" w:cstheme="majorHAnsi"/>
          <w:sz w:val="28"/>
          <w:szCs w:val="28"/>
        </w:rPr>
        <w:t>Th</w:t>
      </w:r>
      <w:r w:rsidR="00785C90" w:rsidRPr="002D51AF">
        <w:rPr>
          <w:rFonts w:asciiTheme="majorHAnsi" w:hAnsiTheme="majorHAnsi" w:cstheme="majorHAnsi"/>
          <w:sz w:val="28"/>
          <w:szCs w:val="28"/>
        </w:rPr>
        <w:t xml:space="preserve">e </w:t>
      </w:r>
      <w:r>
        <w:rPr>
          <w:rFonts w:asciiTheme="majorHAnsi" w:hAnsiTheme="majorHAnsi" w:cstheme="majorHAnsi"/>
          <w:sz w:val="28"/>
          <w:szCs w:val="28"/>
        </w:rPr>
        <w:t>S</w:t>
      </w:r>
      <w:r w:rsidR="00785C90" w:rsidRPr="002D51AF">
        <w:rPr>
          <w:rFonts w:asciiTheme="majorHAnsi" w:hAnsiTheme="majorHAnsi" w:cstheme="majorHAnsi"/>
          <w:sz w:val="28"/>
          <w:szCs w:val="28"/>
        </w:rPr>
        <w:t>cheme</w:t>
      </w:r>
      <w:r w:rsidR="00417215">
        <w:rPr>
          <w:rFonts w:asciiTheme="majorHAnsi" w:hAnsiTheme="majorHAnsi" w:cstheme="majorHAnsi"/>
          <w:sz w:val="28"/>
          <w:szCs w:val="28"/>
        </w:rPr>
        <w:t xml:space="preserve">, </w:t>
      </w:r>
      <w:r>
        <w:rPr>
          <w:rFonts w:asciiTheme="majorHAnsi" w:hAnsiTheme="majorHAnsi" w:cstheme="majorHAnsi"/>
          <w:sz w:val="28"/>
          <w:szCs w:val="28"/>
        </w:rPr>
        <w:t>it is assumed involved an application to the Commission by</w:t>
      </w:r>
      <w:r w:rsidR="00785C90" w:rsidRPr="002D51AF">
        <w:rPr>
          <w:rFonts w:asciiTheme="majorHAnsi" w:hAnsiTheme="majorHAnsi" w:cstheme="majorHAnsi"/>
          <w:sz w:val="28"/>
          <w:szCs w:val="28"/>
        </w:rPr>
        <w:t xml:space="preserve"> the </w:t>
      </w:r>
      <w:r w:rsidR="00417215">
        <w:rPr>
          <w:rFonts w:asciiTheme="majorHAnsi" w:hAnsiTheme="majorHAnsi" w:cstheme="majorHAnsi"/>
          <w:sz w:val="28"/>
          <w:szCs w:val="28"/>
        </w:rPr>
        <w:t xml:space="preserve">then </w:t>
      </w:r>
      <w:r w:rsidR="00BB5D6D" w:rsidRPr="002D51AF">
        <w:rPr>
          <w:rFonts w:asciiTheme="majorHAnsi" w:hAnsiTheme="majorHAnsi" w:cstheme="majorHAnsi"/>
          <w:sz w:val="28"/>
          <w:szCs w:val="28"/>
        </w:rPr>
        <w:t>T</w:t>
      </w:r>
      <w:r w:rsidR="00785C90" w:rsidRPr="002D51AF">
        <w:rPr>
          <w:rFonts w:asciiTheme="majorHAnsi" w:hAnsiTheme="majorHAnsi" w:cstheme="majorHAnsi"/>
          <w:sz w:val="28"/>
          <w:szCs w:val="28"/>
        </w:rPr>
        <w:t xml:space="preserve">rustees of the </w:t>
      </w:r>
      <w:r w:rsidR="00BB5D6D" w:rsidRPr="002D51AF">
        <w:rPr>
          <w:rFonts w:asciiTheme="majorHAnsi" w:hAnsiTheme="majorHAnsi" w:cstheme="majorHAnsi"/>
          <w:sz w:val="28"/>
          <w:szCs w:val="28"/>
        </w:rPr>
        <w:t>Hu</w:t>
      </w:r>
      <w:r w:rsidR="00785C90" w:rsidRPr="002D51AF">
        <w:rPr>
          <w:rFonts w:asciiTheme="majorHAnsi" w:hAnsiTheme="majorHAnsi" w:cstheme="majorHAnsi"/>
          <w:sz w:val="28"/>
          <w:szCs w:val="28"/>
        </w:rPr>
        <w:t>t at the time</w:t>
      </w:r>
      <w:r>
        <w:rPr>
          <w:rFonts w:asciiTheme="majorHAnsi" w:hAnsiTheme="majorHAnsi" w:cstheme="majorHAnsi"/>
          <w:sz w:val="28"/>
          <w:szCs w:val="28"/>
        </w:rPr>
        <w:t xml:space="preserve">, </w:t>
      </w:r>
      <w:r w:rsidR="00ED2832" w:rsidRPr="002D51AF">
        <w:rPr>
          <w:rFonts w:asciiTheme="majorHAnsi" w:hAnsiTheme="majorHAnsi" w:cstheme="majorHAnsi"/>
          <w:sz w:val="28"/>
          <w:szCs w:val="28"/>
        </w:rPr>
        <w:t>to</w:t>
      </w:r>
      <w:r w:rsidR="00785C90" w:rsidRPr="002D51AF">
        <w:rPr>
          <w:rFonts w:asciiTheme="majorHAnsi" w:hAnsiTheme="majorHAnsi" w:cstheme="majorHAnsi"/>
          <w:sz w:val="28"/>
          <w:szCs w:val="28"/>
        </w:rPr>
        <w:t xml:space="preserve"> assist with the absence of a formal constitution and for the protection of the land and buildings. The advantage of property being vested in </w:t>
      </w:r>
      <w:r w:rsidR="00BB5D6D" w:rsidRPr="002D51AF">
        <w:rPr>
          <w:rFonts w:asciiTheme="majorHAnsi" w:hAnsiTheme="majorHAnsi" w:cstheme="majorHAnsi"/>
          <w:sz w:val="28"/>
          <w:szCs w:val="28"/>
        </w:rPr>
        <w:t>T</w:t>
      </w:r>
      <w:r w:rsidR="00785C90" w:rsidRPr="002D51AF">
        <w:rPr>
          <w:rFonts w:asciiTheme="majorHAnsi" w:hAnsiTheme="majorHAnsi" w:cstheme="majorHAnsi"/>
          <w:sz w:val="28"/>
          <w:szCs w:val="28"/>
        </w:rPr>
        <w:t xml:space="preserve">he </w:t>
      </w:r>
      <w:r w:rsidR="00BB5D6D" w:rsidRPr="002D51AF">
        <w:rPr>
          <w:rFonts w:asciiTheme="majorHAnsi" w:hAnsiTheme="majorHAnsi" w:cstheme="majorHAnsi"/>
          <w:sz w:val="28"/>
          <w:szCs w:val="28"/>
        </w:rPr>
        <w:t>C</w:t>
      </w:r>
      <w:r w:rsidR="00785C90" w:rsidRPr="002D51AF">
        <w:rPr>
          <w:rFonts w:asciiTheme="majorHAnsi" w:hAnsiTheme="majorHAnsi" w:cstheme="majorHAnsi"/>
          <w:sz w:val="28"/>
          <w:szCs w:val="28"/>
        </w:rPr>
        <w:t>ustodian is that there is continuity of ownership</w:t>
      </w:r>
      <w:r w:rsidR="00BB5D6D" w:rsidRPr="002D51AF">
        <w:rPr>
          <w:rFonts w:asciiTheme="majorHAnsi" w:hAnsiTheme="majorHAnsi" w:cstheme="majorHAnsi"/>
          <w:sz w:val="28"/>
          <w:szCs w:val="28"/>
        </w:rPr>
        <w:t>,</w:t>
      </w:r>
      <w:r w:rsidR="00785C90" w:rsidRPr="002D51AF">
        <w:rPr>
          <w:rFonts w:asciiTheme="majorHAnsi" w:hAnsiTheme="majorHAnsi" w:cstheme="majorHAnsi"/>
          <w:sz w:val="28"/>
          <w:szCs w:val="28"/>
        </w:rPr>
        <w:t xml:space="preserve"> regardless of the </w:t>
      </w:r>
      <w:r w:rsidR="00BB5D6D" w:rsidRPr="002D51AF">
        <w:rPr>
          <w:rFonts w:asciiTheme="majorHAnsi" w:hAnsiTheme="majorHAnsi" w:cstheme="majorHAnsi"/>
          <w:sz w:val="28"/>
          <w:szCs w:val="28"/>
        </w:rPr>
        <w:t xml:space="preserve">demise </w:t>
      </w:r>
      <w:r w:rsidR="00785C90" w:rsidRPr="002D51AF">
        <w:rPr>
          <w:rFonts w:asciiTheme="majorHAnsi" w:hAnsiTheme="majorHAnsi" w:cstheme="majorHAnsi"/>
          <w:sz w:val="28"/>
          <w:szCs w:val="28"/>
        </w:rPr>
        <w:t xml:space="preserve">of </w:t>
      </w:r>
      <w:r>
        <w:rPr>
          <w:rFonts w:asciiTheme="majorHAnsi" w:hAnsiTheme="majorHAnsi" w:cstheme="majorHAnsi"/>
          <w:sz w:val="28"/>
          <w:szCs w:val="28"/>
        </w:rPr>
        <w:t>, or inability to trace i</w:t>
      </w:r>
      <w:r w:rsidR="00785C90" w:rsidRPr="002D51AF">
        <w:rPr>
          <w:rFonts w:asciiTheme="majorHAnsi" w:hAnsiTheme="majorHAnsi" w:cstheme="majorHAnsi"/>
          <w:sz w:val="28"/>
          <w:szCs w:val="28"/>
        </w:rPr>
        <w:t xml:space="preserve">ndividual </w:t>
      </w:r>
      <w:r w:rsidR="00BB5D6D" w:rsidRPr="002D51AF">
        <w:rPr>
          <w:rFonts w:asciiTheme="majorHAnsi" w:hAnsiTheme="majorHAnsi" w:cstheme="majorHAnsi"/>
          <w:sz w:val="28"/>
          <w:szCs w:val="28"/>
        </w:rPr>
        <w:t>Trustees. The vesting of land in The Custodian</w:t>
      </w:r>
      <w:r>
        <w:rPr>
          <w:rFonts w:asciiTheme="majorHAnsi" w:hAnsiTheme="majorHAnsi" w:cstheme="majorHAnsi"/>
          <w:sz w:val="28"/>
          <w:szCs w:val="28"/>
        </w:rPr>
        <w:t xml:space="preserve">’s vesting </w:t>
      </w:r>
      <w:r w:rsidR="00785C90" w:rsidRPr="002D51AF">
        <w:rPr>
          <w:rFonts w:asciiTheme="majorHAnsi" w:hAnsiTheme="majorHAnsi" w:cstheme="majorHAnsi"/>
          <w:sz w:val="28"/>
          <w:szCs w:val="28"/>
        </w:rPr>
        <w:t xml:space="preserve"> is </w:t>
      </w:r>
      <w:r w:rsidR="00BB5D6D" w:rsidRPr="002D51AF">
        <w:rPr>
          <w:rFonts w:asciiTheme="majorHAnsi" w:hAnsiTheme="majorHAnsi" w:cstheme="majorHAnsi"/>
          <w:sz w:val="28"/>
          <w:szCs w:val="28"/>
        </w:rPr>
        <w:t xml:space="preserve">subject to the original </w:t>
      </w:r>
      <w:r w:rsidR="00417215">
        <w:rPr>
          <w:rFonts w:asciiTheme="majorHAnsi" w:hAnsiTheme="majorHAnsi" w:cstheme="majorHAnsi"/>
          <w:sz w:val="28"/>
          <w:szCs w:val="28"/>
        </w:rPr>
        <w:t xml:space="preserve">simple </w:t>
      </w:r>
      <w:r w:rsidR="00BB5D6D" w:rsidRPr="002D51AF">
        <w:rPr>
          <w:rFonts w:asciiTheme="majorHAnsi" w:hAnsiTheme="majorHAnsi" w:cstheme="majorHAnsi"/>
          <w:sz w:val="28"/>
          <w:szCs w:val="28"/>
        </w:rPr>
        <w:t>trusts a</w:t>
      </w:r>
      <w:r w:rsidR="00417215">
        <w:rPr>
          <w:rFonts w:asciiTheme="majorHAnsi" w:hAnsiTheme="majorHAnsi" w:cstheme="majorHAnsi"/>
          <w:sz w:val="28"/>
          <w:szCs w:val="28"/>
        </w:rPr>
        <w:t xml:space="preserve">s to </w:t>
      </w:r>
      <w:r w:rsidR="00BB5D6D" w:rsidRPr="002D51AF">
        <w:rPr>
          <w:rFonts w:asciiTheme="majorHAnsi" w:hAnsiTheme="majorHAnsi" w:cstheme="majorHAnsi"/>
          <w:sz w:val="28"/>
          <w:szCs w:val="28"/>
        </w:rPr>
        <w:t xml:space="preserve">the land and </w:t>
      </w:r>
      <w:r w:rsidR="00BB5D6D" w:rsidRPr="002D51AF">
        <w:rPr>
          <w:rFonts w:asciiTheme="majorHAnsi" w:hAnsiTheme="majorHAnsi" w:cstheme="majorHAnsi"/>
          <w:sz w:val="28"/>
          <w:szCs w:val="28"/>
        </w:rPr>
        <w:lastRenderedPageBreak/>
        <w:t>buildings</w:t>
      </w:r>
      <w:r w:rsidR="00417215">
        <w:rPr>
          <w:rFonts w:asciiTheme="majorHAnsi" w:hAnsiTheme="majorHAnsi" w:cstheme="majorHAnsi"/>
          <w:sz w:val="28"/>
          <w:szCs w:val="28"/>
        </w:rPr>
        <w:t>, as set out in the 1973 Conveyance,</w:t>
      </w:r>
      <w:r>
        <w:rPr>
          <w:rFonts w:asciiTheme="majorHAnsi" w:hAnsiTheme="majorHAnsi" w:cstheme="majorHAnsi"/>
          <w:sz w:val="28"/>
          <w:szCs w:val="28"/>
        </w:rPr>
        <w:t xml:space="preserve"> </w:t>
      </w:r>
      <w:r w:rsidR="00ED2832">
        <w:rPr>
          <w:rFonts w:asciiTheme="majorHAnsi" w:hAnsiTheme="majorHAnsi" w:cstheme="majorHAnsi"/>
          <w:sz w:val="28"/>
          <w:szCs w:val="28"/>
        </w:rPr>
        <w:t>i.e.,</w:t>
      </w:r>
      <w:r>
        <w:rPr>
          <w:rFonts w:asciiTheme="majorHAnsi" w:hAnsiTheme="majorHAnsi" w:cstheme="majorHAnsi"/>
          <w:sz w:val="28"/>
          <w:szCs w:val="28"/>
        </w:rPr>
        <w:t xml:space="preserve"> </w:t>
      </w:r>
      <w:r w:rsidR="00BB5D6D" w:rsidRPr="002D51AF">
        <w:rPr>
          <w:rFonts w:asciiTheme="majorHAnsi" w:hAnsiTheme="majorHAnsi" w:cstheme="majorHAnsi"/>
          <w:sz w:val="28"/>
          <w:szCs w:val="28"/>
        </w:rPr>
        <w:t>w</w:t>
      </w:r>
      <w:r w:rsidR="00785C90" w:rsidRPr="002D51AF">
        <w:rPr>
          <w:rFonts w:asciiTheme="majorHAnsi" w:hAnsiTheme="majorHAnsi" w:cstheme="majorHAnsi"/>
          <w:sz w:val="28"/>
          <w:szCs w:val="28"/>
        </w:rPr>
        <w:t>ho</w:t>
      </w:r>
      <w:r w:rsidR="00BB5D6D" w:rsidRPr="002D51AF">
        <w:rPr>
          <w:rFonts w:asciiTheme="majorHAnsi" w:hAnsiTheme="majorHAnsi" w:cstheme="majorHAnsi"/>
          <w:sz w:val="28"/>
          <w:szCs w:val="28"/>
        </w:rPr>
        <w:t>l</w:t>
      </w:r>
      <w:r w:rsidR="00785C90" w:rsidRPr="002D51AF">
        <w:rPr>
          <w:rFonts w:asciiTheme="majorHAnsi" w:hAnsiTheme="majorHAnsi" w:cstheme="majorHAnsi"/>
          <w:sz w:val="28"/>
          <w:szCs w:val="28"/>
        </w:rPr>
        <w:t xml:space="preserve">ly for the benefit of </w:t>
      </w:r>
      <w:r w:rsidR="00BB5D6D" w:rsidRPr="002D51AF">
        <w:rPr>
          <w:rFonts w:asciiTheme="majorHAnsi" w:hAnsiTheme="majorHAnsi" w:cstheme="majorHAnsi"/>
          <w:sz w:val="28"/>
          <w:szCs w:val="28"/>
        </w:rPr>
        <w:t>T</w:t>
      </w:r>
      <w:r w:rsidR="00785C90" w:rsidRPr="002D51AF">
        <w:rPr>
          <w:rFonts w:asciiTheme="majorHAnsi" w:hAnsiTheme="majorHAnsi" w:cstheme="majorHAnsi"/>
          <w:sz w:val="28"/>
          <w:szCs w:val="28"/>
        </w:rPr>
        <w:t xml:space="preserve">he </w:t>
      </w:r>
      <w:r w:rsidR="00BB5D6D" w:rsidRPr="002D51AF">
        <w:rPr>
          <w:rFonts w:asciiTheme="majorHAnsi" w:hAnsiTheme="majorHAnsi" w:cstheme="majorHAnsi"/>
          <w:sz w:val="28"/>
          <w:szCs w:val="28"/>
        </w:rPr>
        <w:t xml:space="preserve">Hut. </w:t>
      </w:r>
    </w:p>
    <w:p w14:paraId="1188CE52" w14:textId="77777777" w:rsidR="00F06704" w:rsidRDefault="00F06704" w:rsidP="00B12EC7">
      <w:pPr>
        <w:shd w:val="clear" w:color="auto" w:fill="FFFFFF"/>
        <w:spacing w:after="450"/>
        <w:outlineLvl w:val="1"/>
        <w:rPr>
          <w:rFonts w:asciiTheme="majorHAnsi" w:hAnsiTheme="majorHAnsi" w:cstheme="majorHAnsi"/>
          <w:sz w:val="28"/>
          <w:szCs w:val="28"/>
        </w:rPr>
      </w:pPr>
    </w:p>
    <w:p w14:paraId="1E72524D" w14:textId="1C444E7D" w:rsidR="00F06704" w:rsidRPr="00F06704" w:rsidRDefault="00F06704" w:rsidP="00B12EC7">
      <w:pPr>
        <w:shd w:val="clear" w:color="auto" w:fill="FFFFFF"/>
        <w:spacing w:after="450"/>
        <w:outlineLvl w:val="1"/>
        <w:rPr>
          <w:rFonts w:asciiTheme="majorHAnsi" w:hAnsiTheme="majorHAnsi" w:cstheme="majorHAnsi"/>
          <w:b/>
          <w:bCs/>
          <w:sz w:val="36"/>
          <w:szCs w:val="36"/>
        </w:rPr>
      </w:pPr>
      <w:r w:rsidRPr="00F06704">
        <w:rPr>
          <w:rFonts w:asciiTheme="majorHAnsi" w:hAnsiTheme="majorHAnsi" w:cstheme="majorHAnsi"/>
          <w:b/>
          <w:bCs/>
          <w:sz w:val="36"/>
          <w:szCs w:val="36"/>
        </w:rPr>
        <w:t xml:space="preserve">What is the </w:t>
      </w:r>
      <w:r w:rsidR="00ED2832" w:rsidRPr="00F06704">
        <w:rPr>
          <w:rFonts w:asciiTheme="majorHAnsi" w:hAnsiTheme="majorHAnsi" w:cstheme="majorHAnsi"/>
          <w:b/>
          <w:bCs/>
          <w:sz w:val="36"/>
          <w:szCs w:val="36"/>
        </w:rPr>
        <w:t>status</w:t>
      </w:r>
      <w:r w:rsidRPr="00F06704">
        <w:rPr>
          <w:rFonts w:asciiTheme="majorHAnsi" w:hAnsiTheme="majorHAnsi" w:cstheme="majorHAnsi"/>
          <w:b/>
          <w:bCs/>
          <w:sz w:val="36"/>
          <w:szCs w:val="36"/>
        </w:rPr>
        <w:t xml:space="preserve"> of the Trust?</w:t>
      </w:r>
    </w:p>
    <w:p w14:paraId="51BE15DD" w14:textId="7C8F4513" w:rsidR="002D2F01" w:rsidRDefault="00BB5D6D" w:rsidP="00B12EC7">
      <w:pPr>
        <w:shd w:val="clear" w:color="auto" w:fill="FFFFFF"/>
        <w:spacing w:after="450"/>
        <w:outlineLvl w:val="1"/>
        <w:rPr>
          <w:rFonts w:asciiTheme="majorHAnsi" w:hAnsiTheme="majorHAnsi" w:cstheme="majorHAnsi"/>
          <w:sz w:val="28"/>
          <w:szCs w:val="28"/>
        </w:rPr>
      </w:pPr>
      <w:r w:rsidRPr="002D51AF">
        <w:rPr>
          <w:rFonts w:asciiTheme="majorHAnsi" w:hAnsiTheme="majorHAnsi" w:cstheme="majorHAnsi"/>
          <w:sz w:val="28"/>
          <w:szCs w:val="28"/>
        </w:rPr>
        <w:t xml:space="preserve">A key point of importance is that, by </w:t>
      </w:r>
      <w:r w:rsidR="00785C90" w:rsidRPr="002D51AF">
        <w:rPr>
          <w:rFonts w:asciiTheme="majorHAnsi" w:hAnsiTheme="majorHAnsi" w:cstheme="majorHAnsi"/>
          <w:sz w:val="28"/>
          <w:szCs w:val="28"/>
        </w:rPr>
        <w:t xml:space="preserve">virtue of </w:t>
      </w:r>
      <w:r w:rsidR="00417215">
        <w:rPr>
          <w:rFonts w:asciiTheme="majorHAnsi" w:hAnsiTheme="majorHAnsi" w:cstheme="majorHAnsi"/>
          <w:sz w:val="28"/>
          <w:szCs w:val="28"/>
        </w:rPr>
        <w:t>t</w:t>
      </w:r>
      <w:r w:rsidR="00785C90" w:rsidRPr="002D51AF">
        <w:rPr>
          <w:rFonts w:asciiTheme="majorHAnsi" w:hAnsiTheme="majorHAnsi" w:cstheme="majorHAnsi"/>
          <w:sz w:val="28"/>
          <w:szCs w:val="28"/>
        </w:rPr>
        <w:t xml:space="preserve">he </w:t>
      </w:r>
      <w:r w:rsidR="00F06704">
        <w:rPr>
          <w:rFonts w:asciiTheme="majorHAnsi" w:hAnsiTheme="majorHAnsi" w:cstheme="majorHAnsi"/>
          <w:sz w:val="28"/>
          <w:szCs w:val="28"/>
        </w:rPr>
        <w:t>1993 S</w:t>
      </w:r>
      <w:r w:rsidR="00785C90" w:rsidRPr="002D51AF">
        <w:rPr>
          <w:rFonts w:asciiTheme="majorHAnsi" w:hAnsiTheme="majorHAnsi" w:cstheme="majorHAnsi"/>
          <w:sz w:val="28"/>
          <w:szCs w:val="28"/>
        </w:rPr>
        <w:t xml:space="preserve">cheme it </w:t>
      </w:r>
      <w:r w:rsidR="00F06704">
        <w:rPr>
          <w:rFonts w:asciiTheme="majorHAnsi" w:hAnsiTheme="majorHAnsi" w:cstheme="majorHAnsi"/>
          <w:sz w:val="28"/>
          <w:szCs w:val="28"/>
        </w:rPr>
        <w:t xml:space="preserve">is very apparent </w:t>
      </w:r>
      <w:r w:rsidR="00785C90" w:rsidRPr="002D51AF">
        <w:rPr>
          <w:rFonts w:asciiTheme="majorHAnsi" w:hAnsiTheme="majorHAnsi" w:cstheme="majorHAnsi"/>
          <w:sz w:val="28"/>
          <w:szCs w:val="28"/>
        </w:rPr>
        <w:t xml:space="preserve"> that the </w:t>
      </w:r>
      <w:r w:rsidRPr="002D51AF">
        <w:rPr>
          <w:rFonts w:asciiTheme="majorHAnsi" w:hAnsiTheme="majorHAnsi" w:cstheme="majorHAnsi"/>
          <w:sz w:val="28"/>
          <w:szCs w:val="28"/>
        </w:rPr>
        <w:t>S</w:t>
      </w:r>
      <w:r w:rsidR="00785C90" w:rsidRPr="002D51AF">
        <w:rPr>
          <w:rFonts w:asciiTheme="majorHAnsi" w:hAnsiTheme="majorHAnsi" w:cstheme="majorHAnsi"/>
          <w:sz w:val="28"/>
          <w:szCs w:val="28"/>
        </w:rPr>
        <w:t>w</w:t>
      </w:r>
      <w:r w:rsidRPr="002D51AF">
        <w:rPr>
          <w:rFonts w:asciiTheme="majorHAnsi" w:hAnsiTheme="majorHAnsi" w:cstheme="majorHAnsi"/>
          <w:sz w:val="28"/>
          <w:szCs w:val="28"/>
        </w:rPr>
        <w:t>effl</w:t>
      </w:r>
      <w:r w:rsidR="00785C90" w:rsidRPr="002D51AF">
        <w:rPr>
          <w:rFonts w:asciiTheme="majorHAnsi" w:hAnsiTheme="majorHAnsi" w:cstheme="majorHAnsi"/>
          <w:sz w:val="28"/>
          <w:szCs w:val="28"/>
        </w:rPr>
        <w:t xml:space="preserve">ing </w:t>
      </w:r>
      <w:r w:rsidRPr="002D51AF">
        <w:rPr>
          <w:rFonts w:asciiTheme="majorHAnsi" w:hAnsiTheme="majorHAnsi" w:cstheme="majorHAnsi"/>
          <w:sz w:val="28"/>
          <w:szCs w:val="28"/>
        </w:rPr>
        <w:t>V</w:t>
      </w:r>
      <w:r w:rsidR="00785C90" w:rsidRPr="002D51AF">
        <w:rPr>
          <w:rFonts w:asciiTheme="majorHAnsi" w:hAnsiTheme="majorHAnsi" w:cstheme="majorHAnsi"/>
          <w:sz w:val="28"/>
          <w:szCs w:val="28"/>
        </w:rPr>
        <w:t xml:space="preserve">illage </w:t>
      </w:r>
      <w:r w:rsidRPr="002D51AF">
        <w:rPr>
          <w:rFonts w:asciiTheme="majorHAnsi" w:hAnsiTheme="majorHAnsi" w:cstheme="majorHAnsi"/>
          <w:sz w:val="28"/>
          <w:szCs w:val="28"/>
        </w:rPr>
        <w:t xml:space="preserve">Hut </w:t>
      </w:r>
      <w:r w:rsidR="002D2F01">
        <w:rPr>
          <w:rFonts w:asciiTheme="majorHAnsi" w:hAnsiTheme="majorHAnsi" w:cstheme="majorHAnsi"/>
          <w:sz w:val="28"/>
          <w:szCs w:val="28"/>
        </w:rPr>
        <w:t>is a</w:t>
      </w:r>
      <w:r w:rsidR="00F06704">
        <w:rPr>
          <w:rFonts w:asciiTheme="majorHAnsi" w:hAnsiTheme="majorHAnsi" w:cstheme="majorHAnsi"/>
          <w:sz w:val="28"/>
          <w:szCs w:val="28"/>
        </w:rPr>
        <w:t xml:space="preserve"> </w:t>
      </w:r>
      <w:r w:rsidR="00417215" w:rsidRPr="002D51AF">
        <w:rPr>
          <w:rFonts w:asciiTheme="majorHAnsi" w:hAnsiTheme="majorHAnsi" w:cstheme="majorHAnsi"/>
          <w:sz w:val="28"/>
          <w:szCs w:val="28"/>
        </w:rPr>
        <w:t>charity,</w:t>
      </w:r>
      <w:r w:rsidR="00AE24F4" w:rsidRPr="002D51AF">
        <w:rPr>
          <w:rFonts w:asciiTheme="majorHAnsi" w:hAnsiTheme="majorHAnsi" w:cstheme="majorHAnsi"/>
          <w:sz w:val="28"/>
          <w:szCs w:val="28"/>
        </w:rPr>
        <w:t xml:space="preserve"> and </w:t>
      </w:r>
      <w:r w:rsidRPr="002D51AF">
        <w:rPr>
          <w:rFonts w:asciiTheme="majorHAnsi" w:hAnsiTheme="majorHAnsi" w:cstheme="majorHAnsi"/>
          <w:sz w:val="28"/>
          <w:szCs w:val="28"/>
        </w:rPr>
        <w:t xml:space="preserve">the current committee are </w:t>
      </w:r>
      <w:r w:rsidR="00417215">
        <w:rPr>
          <w:rFonts w:asciiTheme="majorHAnsi" w:hAnsiTheme="majorHAnsi" w:cstheme="majorHAnsi"/>
          <w:sz w:val="28"/>
          <w:szCs w:val="28"/>
        </w:rPr>
        <w:t>accordingly</w:t>
      </w:r>
      <w:r w:rsidRPr="002D51AF">
        <w:rPr>
          <w:rFonts w:asciiTheme="majorHAnsi" w:hAnsiTheme="majorHAnsi" w:cstheme="majorHAnsi"/>
          <w:sz w:val="28"/>
          <w:szCs w:val="28"/>
        </w:rPr>
        <w:t xml:space="preserve"> its trustees , who must </w:t>
      </w:r>
      <w:r w:rsidR="00417215">
        <w:rPr>
          <w:rFonts w:asciiTheme="majorHAnsi" w:hAnsiTheme="majorHAnsi" w:cstheme="majorHAnsi"/>
          <w:sz w:val="28"/>
          <w:szCs w:val="28"/>
        </w:rPr>
        <w:t xml:space="preserve">in that role </w:t>
      </w:r>
      <w:r w:rsidRPr="002D51AF">
        <w:rPr>
          <w:rFonts w:asciiTheme="majorHAnsi" w:hAnsiTheme="majorHAnsi" w:cstheme="majorHAnsi"/>
          <w:sz w:val="28"/>
          <w:szCs w:val="28"/>
        </w:rPr>
        <w:t xml:space="preserve">comply </w:t>
      </w:r>
      <w:r w:rsidR="00417215">
        <w:rPr>
          <w:rFonts w:asciiTheme="majorHAnsi" w:hAnsiTheme="majorHAnsi" w:cstheme="majorHAnsi"/>
          <w:sz w:val="28"/>
          <w:szCs w:val="28"/>
        </w:rPr>
        <w:t xml:space="preserve">faithfully </w:t>
      </w:r>
      <w:r w:rsidRPr="002D51AF">
        <w:rPr>
          <w:rFonts w:asciiTheme="majorHAnsi" w:hAnsiTheme="majorHAnsi" w:cstheme="majorHAnsi"/>
          <w:sz w:val="28"/>
          <w:szCs w:val="28"/>
        </w:rPr>
        <w:t>with</w:t>
      </w:r>
      <w:r w:rsidR="00AE24F4" w:rsidRPr="002D51AF">
        <w:rPr>
          <w:rFonts w:asciiTheme="majorHAnsi" w:hAnsiTheme="majorHAnsi" w:cstheme="majorHAnsi"/>
          <w:sz w:val="28"/>
          <w:szCs w:val="28"/>
        </w:rPr>
        <w:t xml:space="preserve"> </w:t>
      </w:r>
      <w:r w:rsidRPr="002D51AF">
        <w:rPr>
          <w:rFonts w:asciiTheme="majorHAnsi" w:hAnsiTheme="majorHAnsi" w:cstheme="majorHAnsi"/>
          <w:sz w:val="28"/>
          <w:szCs w:val="28"/>
        </w:rPr>
        <w:t>all</w:t>
      </w:r>
      <w:r w:rsidR="00AE24F4" w:rsidRPr="002D51AF">
        <w:rPr>
          <w:rFonts w:asciiTheme="majorHAnsi" w:hAnsiTheme="majorHAnsi" w:cstheme="majorHAnsi"/>
          <w:sz w:val="28"/>
          <w:szCs w:val="28"/>
        </w:rPr>
        <w:t xml:space="preserve"> provisions of </w:t>
      </w:r>
      <w:r w:rsidR="002D2F01">
        <w:rPr>
          <w:rFonts w:asciiTheme="majorHAnsi" w:hAnsiTheme="majorHAnsi" w:cstheme="majorHAnsi"/>
          <w:sz w:val="28"/>
          <w:szCs w:val="28"/>
        </w:rPr>
        <w:t xml:space="preserve"> the Hut’s constitution as set out in the Scheme</w:t>
      </w:r>
      <w:r w:rsidR="00417215">
        <w:rPr>
          <w:rFonts w:asciiTheme="majorHAnsi" w:hAnsiTheme="majorHAnsi" w:cstheme="majorHAnsi"/>
          <w:sz w:val="28"/>
          <w:szCs w:val="28"/>
        </w:rPr>
        <w:t>,</w:t>
      </w:r>
      <w:r w:rsidR="002D2F01">
        <w:rPr>
          <w:rFonts w:asciiTheme="majorHAnsi" w:hAnsiTheme="majorHAnsi" w:cstheme="majorHAnsi"/>
          <w:sz w:val="28"/>
          <w:szCs w:val="28"/>
        </w:rPr>
        <w:t xml:space="preserve"> but who must additionally comply </w:t>
      </w:r>
      <w:r w:rsidR="00417215">
        <w:rPr>
          <w:rFonts w:asciiTheme="majorHAnsi" w:hAnsiTheme="majorHAnsi" w:cstheme="majorHAnsi"/>
          <w:sz w:val="28"/>
          <w:szCs w:val="28"/>
        </w:rPr>
        <w:t xml:space="preserve">with </w:t>
      </w:r>
      <w:r w:rsidRPr="002D51AF">
        <w:rPr>
          <w:rFonts w:asciiTheme="majorHAnsi" w:hAnsiTheme="majorHAnsi" w:cstheme="majorHAnsi"/>
          <w:sz w:val="28"/>
          <w:szCs w:val="28"/>
        </w:rPr>
        <w:t>charity law and regulations</w:t>
      </w:r>
      <w:r w:rsidR="002D2F01">
        <w:rPr>
          <w:rFonts w:asciiTheme="majorHAnsi" w:hAnsiTheme="majorHAnsi" w:cstheme="majorHAnsi"/>
          <w:sz w:val="28"/>
          <w:szCs w:val="28"/>
        </w:rPr>
        <w:t xml:space="preserve"> T</w:t>
      </w:r>
      <w:r w:rsidRPr="002D51AF">
        <w:rPr>
          <w:rFonts w:asciiTheme="majorHAnsi" w:hAnsiTheme="majorHAnsi" w:cstheme="majorHAnsi"/>
          <w:sz w:val="28"/>
          <w:szCs w:val="28"/>
        </w:rPr>
        <w:t>he</w:t>
      </w:r>
      <w:r w:rsidR="00AE24F4" w:rsidRPr="002D51AF">
        <w:rPr>
          <w:rFonts w:asciiTheme="majorHAnsi" w:hAnsiTheme="majorHAnsi" w:cstheme="majorHAnsi"/>
          <w:sz w:val="28"/>
          <w:szCs w:val="28"/>
        </w:rPr>
        <w:t xml:space="preserve"> most recent </w:t>
      </w:r>
      <w:r w:rsidRPr="002D51AF">
        <w:rPr>
          <w:rFonts w:asciiTheme="majorHAnsi" w:hAnsiTheme="majorHAnsi" w:cstheme="majorHAnsi"/>
          <w:sz w:val="28"/>
          <w:szCs w:val="28"/>
        </w:rPr>
        <w:t xml:space="preserve">statute being </w:t>
      </w:r>
      <w:r w:rsidR="002D51AF" w:rsidRPr="002D51AF">
        <w:rPr>
          <w:rFonts w:asciiTheme="majorHAnsi" w:hAnsiTheme="majorHAnsi" w:cstheme="majorHAnsi"/>
          <w:sz w:val="28"/>
          <w:szCs w:val="28"/>
        </w:rPr>
        <w:t>C</w:t>
      </w:r>
      <w:r w:rsidR="00AE24F4" w:rsidRPr="002D51AF">
        <w:rPr>
          <w:rFonts w:asciiTheme="majorHAnsi" w:hAnsiTheme="majorHAnsi" w:cstheme="majorHAnsi"/>
          <w:sz w:val="28"/>
          <w:szCs w:val="28"/>
        </w:rPr>
        <w:t>harit</w:t>
      </w:r>
      <w:r w:rsidR="002D51AF" w:rsidRPr="002D51AF">
        <w:rPr>
          <w:rFonts w:asciiTheme="majorHAnsi" w:hAnsiTheme="majorHAnsi" w:cstheme="majorHAnsi"/>
          <w:sz w:val="28"/>
          <w:szCs w:val="28"/>
        </w:rPr>
        <w:t>ies</w:t>
      </w:r>
      <w:r w:rsidR="00AE24F4" w:rsidRPr="002D51AF">
        <w:rPr>
          <w:rFonts w:asciiTheme="majorHAnsi" w:hAnsiTheme="majorHAnsi" w:cstheme="majorHAnsi"/>
          <w:sz w:val="28"/>
          <w:szCs w:val="28"/>
        </w:rPr>
        <w:t xml:space="preserve"> </w:t>
      </w:r>
      <w:r w:rsidR="002D51AF" w:rsidRPr="002D51AF">
        <w:rPr>
          <w:rFonts w:asciiTheme="majorHAnsi" w:hAnsiTheme="majorHAnsi" w:cstheme="majorHAnsi"/>
          <w:sz w:val="28"/>
          <w:szCs w:val="28"/>
        </w:rPr>
        <w:t>A</w:t>
      </w:r>
      <w:r w:rsidR="00AE24F4" w:rsidRPr="002D51AF">
        <w:rPr>
          <w:rFonts w:asciiTheme="majorHAnsi" w:hAnsiTheme="majorHAnsi" w:cstheme="majorHAnsi"/>
          <w:sz w:val="28"/>
          <w:szCs w:val="28"/>
        </w:rPr>
        <w:t>ct 2011</w:t>
      </w:r>
      <w:r w:rsidR="002D51AF" w:rsidRPr="002D51AF">
        <w:rPr>
          <w:rFonts w:asciiTheme="majorHAnsi" w:hAnsiTheme="majorHAnsi" w:cstheme="majorHAnsi"/>
          <w:sz w:val="28"/>
          <w:szCs w:val="28"/>
        </w:rPr>
        <w:t>.</w:t>
      </w:r>
      <w:r w:rsidR="00F06704">
        <w:rPr>
          <w:rFonts w:asciiTheme="majorHAnsi" w:hAnsiTheme="majorHAnsi" w:cstheme="majorHAnsi"/>
          <w:sz w:val="28"/>
          <w:szCs w:val="28"/>
        </w:rPr>
        <w:t xml:space="preserve"> </w:t>
      </w:r>
    </w:p>
    <w:p w14:paraId="41A8BECD" w14:textId="1CDA165B" w:rsidR="00AA07E3" w:rsidRPr="002D51AF" w:rsidRDefault="00417215" w:rsidP="00B12EC7">
      <w:pPr>
        <w:shd w:val="clear" w:color="auto" w:fill="FFFFFF"/>
        <w:spacing w:after="450"/>
        <w:outlineLvl w:val="1"/>
        <w:rPr>
          <w:rFonts w:asciiTheme="majorHAnsi" w:hAnsiTheme="majorHAnsi" w:cstheme="majorHAnsi"/>
          <w:sz w:val="28"/>
          <w:szCs w:val="28"/>
        </w:rPr>
      </w:pPr>
      <w:r>
        <w:rPr>
          <w:rFonts w:asciiTheme="majorHAnsi" w:hAnsiTheme="majorHAnsi" w:cstheme="majorHAnsi"/>
          <w:sz w:val="28"/>
          <w:szCs w:val="28"/>
        </w:rPr>
        <w:t xml:space="preserve">To put The Hut’s present legal status beyond  any doubt, </w:t>
      </w:r>
      <w:r w:rsidR="004C399A">
        <w:rPr>
          <w:rFonts w:asciiTheme="majorHAnsi" w:hAnsiTheme="majorHAnsi" w:cstheme="majorHAnsi"/>
          <w:sz w:val="28"/>
          <w:szCs w:val="28"/>
        </w:rPr>
        <w:t xml:space="preserve"> it is notable that</w:t>
      </w:r>
      <w:r w:rsidR="00F06704">
        <w:rPr>
          <w:rFonts w:asciiTheme="majorHAnsi" w:hAnsiTheme="majorHAnsi" w:cstheme="majorHAnsi"/>
          <w:sz w:val="28"/>
          <w:szCs w:val="28"/>
        </w:rPr>
        <w:t xml:space="preserve"> wording within the text of the Scheme makes repeated references to “</w:t>
      </w:r>
      <w:r w:rsidR="00F06704" w:rsidRPr="00417215">
        <w:rPr>
          <w:rFonts w:asciiTheme="majorHAnsi" w:hAnsiTheme="majorHAnsi" w:cstheme="majorHAnsi"/>
          <w:b/>
          <w:bCs/>
          <w:sz w:val="28"/>
          <w:szCs w:val="28"/>
        </w:rPr>
        <w:t>the Charity</w:t>
      </w:r>
      <w:r w:rsidR="00F06704">
        <w:rPr>
          <w:rFonts w:asciiTheme="majorHAnsi" w:hAnsiTheme="majorHAnsi" w:cstheme="majorHAnsi"/>
          <w:sz w:val="28"/>
          <w:szCs w:val="28"/>
        </w:rPr>
        <w:t>”</w:t>
      </w:r>
      <w:r w:rsidR="002D2F01">
        <w:rPr>
          <w:rFonts w:asciiTheme="majorHAnsi" w:hAnsiTheme="majorHAnsi" w:cstheme="majorHAnsi"/>
          <w:sz w:val="28"/>
          <w:szCs w:val="28"/>
        </w:rPr>
        <w:t xml:space="preserve"> </w:t>
      </w:r>
      <w:r w:rsidR="00AA07E3" w:rsidRPr="00AA07E3">
        <w:rPr>
          <w:rFonts w:asciiTheme="majorHAnsi" w:hAnsiTheme="majorHAnsi" w:cstheme="majorHAnsi"/>
          <w:sz w:val="28"/>
          <w:szCs w:val="28"/>
        </w:rPr>
        <w:t>The charity is not however a registered charity as searches and inquiries made to the Charity Commission</w:t>
      </w:r>
      <w:r w:rsidR="002D2F01">
        <w:rPr>
          <w:rFonts w:asciiTheme="majorHAnsi" w:hAnsiTheme="majorHAnsi" w:cstheme="majorHAnsi"/>
          <w:sz w:val="28"/>
          <w:szCs w:val="28"/>
        </w:rPr>
        <w:t xml:space="preserve">, reveal no current </w:t>
      </w:r>
      <w:r>
        <w:rPr>
          <w:rFonts w:asciiTheme="majorHAnsi" w:hAnsiTheme="majorHAnsi" w:cstheme="majorHAnsi"/>
          <w:sz w:val="28"/>
          <w:szCs w:val="28"/>
        </w:rPr>
        <w:t xml:space="preserve">or probably past </w:t>
      </w:r>
      <w:r w:rsidR="002D2F01">
        <w:rPr>
          <w:rFonts w:asciiTheme="majorHAnsi" w:hAnsiTheme="majorHAnsi" w:cstheme="majorHAnsi"/>
          <w:sz w:val="28"/>
          <w:szCs w:val="28"/>
        </w:rPr>
        <w:t>registration</w:t>
      </w:r>
      <w:r>
        <w:rPr>
          <w:rFonts w:asciiTheme="majorHAnsi" w:hAnsiTheme="majorHAnsi" w:cstheme="majorHAnsi"/>
          <w:sz w:val="28"/>
          <w:szCs w:val="28"/>
        </w:rPr>
        <w:t>.</w:t>
      </w:r>
    </w:p>
    <w:p w14:paraId="38D6C2D1" w14:textId="79EAF9D7" w:rsidR="0063429A" w:rsidRDefault="00AA07E3" w:rsidP="00B12EC7">
      <w:pPr>
        <w:shd w:val="clear" w:color="auto" w:fill="FFFFFF"/>
        <w:spacing w:after="450"/>
        <w:outlineLvl w:val="1"/>
        <w:rPr>
          <w:rFonts w:asciiTheme="majorHAnsi" w:hAnsiTheme="majorHAnsi" w:cstheme="majorHAnsi"/>
          <w:sz w:val="28"/>
          <w:szCs w:val="28"/>
        </w:rPr>
      </w:pPr>
      <w:r w:rsidRPr="002D2F01">
        <w:rPr>
          <w:rFonts w:asciiTheme="majorHAnsi" w:hAnsiTheme="majorHAnsi" w:cstheme="majorHAnsi"/>
          <w:sz w:val="28"/>
          <w:szCs w:val="28"/>
        </w:rPr>
        <w:t>Before dealing with any suggested c</w:t>
      </w:r>
      <w:r w:rsidR="002D51AF" w:rsidRPr="002D2F01">
        <w:rPr>
          <w:rFonts w:asciiTheme="majorHAnsi" w:hAnsiTheme="majorHAnsi" w:cstheme="majorHAnsi"/>
          <w:sz w:val="28"/>
          <w:szCs w:val="28"/>
        </w:rPr>
        <w:t xml:space="preserve">hanges to the management </w:t>
      </w:r>
      <w:r w:rsidRPr="002D2F01">
        <w:rPr>
          <w:rFonts w:asciiTheme="majorHAnsi" w:hAnsiTheme="majorHAnsi" w:cstheme="majorHAnsi"/>
          <w:sz w:val="28"/>
          <w:szCs w:val="28"/>
        </w:rPr>
        <w:t>and constitution of the Hut it might assist to consider the below recent Charity Commission guidance published specifically for village halls and community centres.</w:t>
      </w:r>
    </w:p>
    <w:p w14:paraId="467FB6F9" w14:textId="4E9AF8E3" w:rsidR="002D2F01" w:rsidRPr="002D2F01" w:rsidRDefault="002D2F01" w:rsidP="00B12EC7">
      <w:pPr>
        <w:shd w:val="clear" w:color="auto" w:fill="FFFFFF"/>
        <w:spacing w:after="450"/>
        <w:outlineLvl w:val="1"/>
        <w:rPr>
          <w:rFonts w:asciiTheme="majorHAnsi" w:hAnsiTheme="majorHAnsi" w:cstheme="majorHAnsi"/>
          <w:sz w:val="28"/>
          <w:szCs w:val="28"/>
        </w:rPr>
      </w:pPr>
      <w:r w:rsidRPr="002D2F01">
        <w:rPr>
          <w:rFonts w:asciiTheme="majorHAnsi" w:hAnsiTheme="majorHAnsi" w:cstheme="majorHAnsi"/>
          <w:sz w:val="28"/>
          <w:szCs w:val="28"/>
        </w:rPr>
        <w:t>https://assets.publishing.service.gov.uk/government/uploads/system/uploads/attachment_data/file/284719/rs9text.pdf</w:t>
      </w:r>
    </w:p>
    <w:p w14:paraId="66D4C411" w14:textId="7FC3E593" w:rsidR="009F7957" w:rsidRDefault="002D2F01" w:rsidP="00B12EC7">
      <w:pPr>
        <w:shd w:val="clear" w:color="auto" w:fill="FFFFFF"/>
        <w:spacing w:after="450"/>
        <w:outlineLvl w:val="1"/>
        <w:rPr>
          <w:rFonts w:asciiTheme="majorHAnsi" w:hAnsiTheme="majorHAnsi" w:cstheme="majorHAnsi"/>
          <w:b/>
          <w:bCs/>
          <w:i/>
          <w:iCs/>
          <w:sz w:val="36"/>
          <w:szCs w:val="36"/>
        </w:rPr>
      </w:pPr>
      <w:r>
        <w:rPr>
          <w:rFonts w:asciiTheme="majorHAnsi" w:hAnsiTheme="majorHAnsi" w:cstheme="majorHAnsi"/>
          <w:b/>
          <w:bCs/>
          <w:i/>
          <w:iCs/>
          <w:sz w:val="36"/>
          <w:szCs w:val="36"/>
        </w:rPr>
        <w:t>“</w:t>
      </w:r>
      <w:r w:rsidR="00B12EC7" w:rsidRPr="00417215">
        <w:rPr>
          <w:rFonts w:asciiTheme="majorHAnsi" w:hAnsiTheme="majorHAnsi" w:cstheme="majorHAnsi"/>
          <w:b/>
          <w:bCs/>
          <w:i/>
          <w:iCs/>
          <w:sz w:val="28"/>
          <w:szCs w:val="28"/>
        </w:rPr>
        <w:t>Attributes of a successful village hall</w:t>
      </w:r>
      <w:r w:rsidR="00B12EC7" w:rsidRPr="00AA07E3">
        <w:rPr>
          <w:rFonts w:asciiTheme="majorHAnsi" w:hAnsiTheme="majorHAnsi" w:cstheme="majorHAnsi"/>
          <w:b/>
          <w:bCs/>
          <w:i/>
          <w:iCs/>
          <w:sz w:val="36"/>
          <w:szCs w:val="36"/>
        </w:rPr>
        <w:t xml:space="preserve"> </w:t>
      </w:r>
      <w:r w:rsidR="00AA07E3">
        <w:rPr>
          <w:rFonts w:asciiTheme="majorHAnsi" w:hAnsiTheme="majorHAnsi" w:cstheme="majorHAnsi"/>
          <w:b/>
          <w:bCs/>
          <w:i/>
          <w:iCs/>
          <w:sz w:val="36"/>
          <w:szCs w:val="36"/>
        </w:rPr>
        <w:t>.</w:t>
      </w:r>
    </w:p>
    <w:p w14:paraId="0864AA1F" w14:textId="268632DB" w:rsidR="009F7957" w:rsidRPr="00AA07E3" w:rsidRDefault="009F7957" w:rsidP="00B12EC7">
      <w:pPr>
        <w:shd w:val="clear" w:color="auto" w:fill="FFFFFF"/>
        <w:spacing w:after="450"/>
        <w:outlineLvl w:val="1"/>
        <w:rPr>
          <w:rFonts w:asciiTheme="majorHAnsi" w:hAnsiTheme="majorHAnsi" w:cstheme="majorHAnsi"/>
          <w:b/>
          <w:bCs/>
          <w:i/>
          <w:iCs/>
          <w:sz w:val="28"/>
          <w:szCs w:val="28"/>
        </w:rPr>
      </w:pPr>
      <w:r w:rsidRPr="00AA07E3">
        <w:rPr>
          <w:rFonts w:asciiTheme="majorHAnsi" w:hAnsiTheme="majorHAnsi" w:cstheme="majorHAnsi"/>
          <w:b/>
          <w:bCs/>
          <w:i/>
          <w:iCs/>
          <w:sz w:val="28"/>
          <w:szCs w:val="28"/>
        </w:rPr>
        <w:t>As a rule</w:t>
      </w:r>
      <w:r w:rsidR="00B12EC7" w:rsidRPr="00AA07E3">
        <w:rPr>
          <w:rFonts w:asciiTheme="majorHAnsi" w:hAnsiTheme="majorHAnsi" w:cstheme="majorHAnsi"/>
          <w:b/>
          <w:bCs/>
          <w:i/>
          <w:iCs/>
          <w:sz w:val="28"/>
          <w:szCs w:val="28"/>
        </w:rPr>
        <w:t xml:space="preserve">, active, vibrant governance and an active, vibrant village hall go hand in hand. </w:t>
      </w:r>
      <w:r w:rsidRPr="00AA07E3">
        <w:rPr>
          <w:rFonts w:asciiTheme="majorHAnsi" w:hAnsiTheme="majorHAnsi" w:cstheme="majorHAnsi"/>
          <w:b/>
          <w:bCs/>
          <w:i/>
          <w:iCs/>
          <w:sz w:val="28"/>
          <w:szCs w:val="28"/>
        </w:rPr>
        <w:t xml:space="preserve">Government </w:t>
      </w:r>
      <w:r w:rsidR="00B12EC7" w:rsidRPr="00AA07E3">
        <w:rPr>
          <w:rFonts w:asciiTheme="majorHAnsi" w:hAnsiTheme="majorHAnsi" w:cstheme="majorHAnsi"/>
          <w:b/>
          <w:bCs/>
          <w:i/>
          <w:iCs/>
          <w:sz w:val="28"/>
          <w:szCs w:val="28"/>
        </w:rPr>
        <w:t xml:space="preserve">research revealed a clearly identifiable link between the ability of village hall charities to attract users, their ability to attract trustees and other volunteers, and their ability to generate funding. Many of the successful charities we identified had a ‘cradle to grave’ policy of offering something for everyone. The charities that thrive are those in which trustees are pro-active in understanding their responsibilities and in ensuring that their charity provides </w:t>
      </w:r>
      <w:r w:rsidR="00B12EC7" w:rsidRPr="00AA07E3">
        <w:rPr>
          <w:rFonts w:asciiTheme="majorHAnsi" w:hAnsiTheme="majorHAnsi" w:cstheme="majorHAnsi"/>
          <w:b/>
          <w:bCs/>
          <w:i/>
          <w:iCs/>
          <w:sz w:val="28"/>
          <w:szCs w:val="28"/>
        </w:rPr>
        <w:lastRenderedPageBreak/>
        <w:t>activities that meet local needs. Our research shows that a successful village hall charity usually has:</w:t>
      </w:r>
    </w:p>
    <w:p w14:paraId="3F9EF286" w14:textId="6A2D0172" w:rsidR="009F7957" w:rsidRPr="00AA07E3" w:rsidRDefault="00B12EC7" w:rsidP="009F7957">
      <w:pPr>
        <w:pStyle w:val="ListParagraph"/>
        <w:numPr>
          <w:ilvl w:val="0"/>
          <w:numId w:val="4"/>
        </w:numPr>
        <w:shd w:val="clear" w:color="auto" w:fill="FFFFFF"/>
        <w:spacing w:after="450"/>
        <w:outlineLvl w:val="1"/>
        <w:rPr>
          <w:rFonts w:asciiTheme="majorHAnsi" w:hAnsiTheme="majorHAnsi" w:cstheme="majorHAnsi"/>
          <w:b/>
          <w:bCs/>
          <w:i/>
          <w:iCs/>
          <w:sz w:val="28"/>
          <w:szCs w:val="28"/>
        </w:rPr>
      </w:pPr>
      <w:r w:rsidRPr="00AA07E3">
        <w:rPr>
          <w:rFonts w:asciiTheme="majorHAnsi" w:hAnsiTheme="majorHAnsi" w:cstheme="majorHAnsi"/>
          <w:b/>
          <w:bCs/>
          <w:i/>
          <w:iCs/>
          <w:sz w:val="28"/>
          <w:szCs w:val="28"/>
        </w:rPr>
        <w:t>A governing document that is workable and up-</w:t>
      </w:r>
      <w:r w:rsidR="009F7957" w:rsidRPr="00AA07E3">
        <w:rPr>
          <w:rFonts w:asciiTheme="majorHAnsi" w:hAnsiTheme="majorHAnsi" w:cstheme="majorHAnsi"/>
          <w:b/>
          <w:bCs/>
          <w:i/>
          <w:iCs/>
          <w:sz w:val="28"/>
          <w:szCs w:val="28"/>
        </w:rPr>
        <w:t>to date</w:t>
      </w:r>
      <w:r w:rsidRPr="00AA07E3">
        <w:rPr>
          <w:rFonts w:asciiTheme="majorHAnsi" w:hAnsiTheme="majorHAnsi" w:cstheme="majorHAnsi"/>
          <w:b/>
          <w:bCs/>
          <w:i/>
          <w:iCs/>
          <w:sz w:val="28"/>
          <w:szCs w:val="28"/>
        </w:rPr>
        <w:t>, containing provisions for everything that the trustees need to do.</w:t>
      </w:r>
    </w:p>
    <w:p w14:paraId="50444547" w14:textId="74E569DA" w:rsidR="00B12EC7" w:rsidRPr="00AA07E3" w:rsidRDefault="00B12EC7" w:rsidP="009F7957">
      <w:pPr>
        <w:pStyle w:val="ListParagraph"/>
        <w:numPr>
          <w:ilvl w:val="0"/>
          <w:numId w:val="4"/>
        </w:numPr>
        <w:shd w:val="clear" w:color="auto" w:fill="FFFFFF"/>
        <w:spacing w:after="450"/>
        <w:outlineLvl w:val="1"/>
        <w:rPr>
          <w:rFonts w:asciiTheme="majorHAnsi" w:hAnsiTheme="majorHAnsi" w:cstheme="majorHAnsi"/>
          <w:b/>
          <w:bCs/>
          <w:i/>
          <w:iCs/>
          <w:sz w:val="28"/>
          <w:szCs w:val="28"/>
        </w:rPr>
      </w:pPr>
      <w:r w:rsidRPr="00AA07E3">
        <w:rPr>
          <w:rFonts w:asciiTheme="majorHAnsi" w:hAnsiTheme="majorHAnsi" w:cstheme="majorHAnsi"/>
          <w:b/>
          <w:bCs/>
          <w:i/>
          <w:iCs/>
          <w:sz w:val="28"/>
          <w:szCs w:val="28"/>
        </w:rPr>
        <w:t>A trustee body that is diverse, knows the extent of its role, responsibilities and powers and presents potential new trustees with a realistic picture of what is involved.</w:t>
      </w:r>
    </w:p>
    <w:p w14:paraId="77A7B1D5" w14:textId="77777777" w:rsidR="009F7957" w:rsidRPr="00AA07E3" w:rsidRDefault="009F7957" w:rsidP="009F7957">
      <w:pPr>
        <w:pStyle w:val="ListParagraph"/>
        <w:numPr>
          <w:ilvl w:val="0"/>
          <w:numId w:val="4"/>
        </w:numPr>
        <w:shd w:val="clear" w:color="auto" w:fill="FFFFFF"/>
        <w:spacing w:after="450"/>
        <w:outlineLvl w:val="1"/>
        <w:rPr>
          <w:rFonts w:asciiTheme="majorHAnsi" w:hAnsiTheme="majorHAnsi" w:cstheme="majorHAnsi"/>
          <w:b/>
          <w:bCs/>
          <w:i/>
          <w:iCs/>
          <w:sz w:val="28"/>
          <w:szCs w:val="28"/>
        </w:rPr>
      </w:pPr>
      <w:r w:rsidRPr="00AA07E3">
        <w:rPr>
          <w:rFonts w:asciiTheme="majorHAnsi" w:hAnsiTheme="majorHAnsi" w:cstheme="majorHAnsi"/>
          <w:b/>
          <w:bCs/>
          <w:i/>
          <w:iCs/>
          <w:sz w:val="28"/>
          <w:szCs w:val="28"/>
        </w:rPr>
        <w:t xml:space="preserve">A building that meets legislative requirements and that can facilitate a range of activities. </w:t>
      </w:r>
    </w:p>
    <w:p w14:paraId="146F65F7" w14:textId="5B9D6760" w:rsidR="009F7957" w:rsidRPr="00AA07E3" w:rsidRDefault="009F7957" w:rsidP="009F7957">
      <w:pPr>
        <w:pStyle w:val="ListParagraph"/>
        <w:numPr>
          <w:ilvl w:val="0"/>
          <w:numId w:val="4"/>
        </w:numPr>
        <w:shd w:val="clear" w:color="auto" w:fill="FFFFFF"/>
        <w:spacing w:after="450"/>
        <w:outlineLvl w:val="1"/>
        <w:rPr>
          <w:rFonts w:asciiTheme="majorHAnsi" w:hAnsiTheme="majorHAnsi" w:cstheme="majorHAnsi"/>
          <w:b/>
          <w:bCs/>
          <w:i/>
          <w:iCs/>
          <w:sz w:val="28"/>
          <w:szCs w:val="28"/>
        </w:rPr>
      </w:pPr>
      <w:r w:rsidRPr="00AA07E3">
        <w:rPr>
          <w:rFonts w:asciiTheme="majorHAnsi" w:hAnsiTheme="majorHAnsi" w:cstheme="majorHAnsi"/>
          <w:b/>
          <w:bCs/>
          <w:i/>
          <w:iCs/>
          <w:sz w:val="28"/>
          <w:szCs w:val="28"/>
        </w:rPr>
        <w:t>An effective means of communicating and consulting with the local community to ensure that its needs and interests are understood</w:t>
      </w:r>
      <w:r w:rsidRPr="00AA07E3">
        <w:rPr>
          <w:rFonts w:asciiTheme="majorHAnsi" w:hAnsiTheme="majorHAnsi" w:cstheme="majorHAnsi"/>
          <w:b/>
          <w:bCs/>
          <w:i/>
          <w:iCs/>
          <w:sz w:val="28"/>
          <w:szCs w:val="28"/>
        </w:rPr>
        <w:t>,</w:t>
      </w:r>
      <w:r w:rsidRPr="00AA07E3">
        <w:rPr>
          <w:rFonts w:asciiTheme="majorHAnsi" w:hAnsiTheme="majorHAnsi" w:cstheme="majorHAnsi"/>
          <w:b/>
          <w:bCs/>
          <w:i/>
          <w:iCs/>
          <w:sz w:val="28"/>
          <w:szCs w:val="28"/>
        </w:rPr>
        <w:t xml:space="preserve"> and that the community knows about the charity’s activities and plans.</w:t>
      </w:r>
    </w:p>
    <w:p w14:paraId="131F17EA" w14:textId="77777777" w:rsidR="009F7957" w:rsidRPr="00AA07E3" w:rsidRDefault="009F7957" w:rsidP="009F7957">
      <w:pPr>
        <w:pStyle w:val="ListParagraph"/>
        <w:numPr>
          <w:ilvl w:val="0"/>
          <w:numId w:val="4"/>
        </w:numPr>
        <w:shd w:val="clear" w:color="auto" w:fill="FFFFFF"/>
        <w:spacing w:after="450"/>
        <w:outlineLvl w:val="1"/>
        <w:rPr>
          <w:rFonts w:asciiTheme="majorHAnsi" w:hAnsiTheme="majorHAnsi" w:cstheme="majorHAnsi"/>
          <w:b/>
          <w:bCs/>
          <w:i/>
          <w:iCs/>
          <w:sz w:val="28"/>
          <w:szCs w:val="28"/>
        </w:rPr>
      </w:pPr>
      <w:r w:rsidRPr="00AA07E3">
        <w:rPr>
          <w:rFonts w:asciiTheme="majorHAnsi" w:hAnsiTheme="majorHAnsi" w:cstheme="majorHAnsi"/>
          <w:b/>
          <w:bCs/>
          <w:i/>
          <w:iCs/>
          <w:sz w:val="28"/>
          <w:szCs w:val="28"/>
        </w:rPr>
        <w:t>A funding regime that is sustainable and diverse enough to allow trustees sufficient flexibility to direct their activities in accordance with local needs and interests.</w:t>
      </w:r>
    </w:p>
    <w:p w14:paraId="643921C9" w14:textId="71927D9C" w:rsidR="00B12EC7" w:rsidRPr="00AA07E3" w:rsidRDefault="009F7957" w:rsidP="00B12EC7">
      <w:pPr>
        <w:pStyle w:val="ListParagraph"/>
        <w:numPr>
          <w:ilvl w:val="0"/>
          <w:numId w:val="4"/>
        </w:numPr>
        <w:shd w:val="clear" w:color="auto" w:fill="FFFFFF"/>
        <w:spacing w:after="450"/>
        <w:outlineLvl w:val="1"/>
        <w:rPr>
          <w:rFonts w:asciiTheme="majorHAnsi" w:hAnsiTheme="majorHAnsi" w:cstheme="majorHAnsi"/>
          <w:b/>
          <w:bCs/>
          <w:i/>
          <w:iCs/>
          <w:sz w:val="28"/>
          <w:szCs w:val="28"/>
        </w:rPr>
      </w:pPr>
      <w:r w:rsidRPr="00AA07E3">
        <w:rPr>
          <w:rFonts w:asciiTheme="majorHAnsi" w:hAnsiTheme="majorHAnsi" w:cstheme="majorHAnsi"/>
          <w:b/>
          <w:bCs/>
          <w:i/>
          <w:iCs/>
          <w:sz w:val="28"/>
          <w:szCs w:val="28"/>
        </w:rPr>
        <w:t xml:space="preserve">A strategic plan, however simple, that takes account of the impact of </w:t>
      </w:r>
      <w:r w:rsidR="00976749" w:rsidRPr="00AA07E3">
        <w:rPr>
          <w:rFonts w:asciiTheme="majorHAnsi" w:hAnsiTheme="majorHAnsi" w:cstheme="majorHAnsi"/>
          <w:b/>
          <w:bCs/>
          <w:i/>
          <w:iCs/>
          <w:sz w:val="28"/>
          <w:szCs w:val="28"/>
        </w:rPr>
        <w:t>proposed changes</w:t>
      </w:r>
      <w:r w:rsidRPr="00AA07E3">
        <w:rPr>
          <w:rFonts w:asciiTheme="majorHAnsi" w:hAnsiTheme="majorHAnsi" w:cstheme="majorHAnsi"/>
          <w:b/>
          <w:bCs/>
          <w:i/>
          <w:iCs/>
          <w:sz w:val="28"/>
          <w:szCs w:val="28"/>
        </w:rPr>
        <w:t xml:space="preserve"> on all aspects of the running of the charity</w:t>
      </w:r>
      <w:r w:rsidRPr="00AA07E3">
        <w:rPr>
          <w:rFonts w:asciiTheme="majorHAnsi" w:hAnsiTheme="majorHAnsi" w:cstheme="majorHAnsi"/>
          <w:b/>
          <w:bCs/>
          <w:i/>
          <w:iCs/>
          <w:sz w:val="28"/>
          <w:szCs w:val="28"/>
        </w:rPr>
        <w:t>.</w:t>
      </w:r>
      <w:r w:rsidR="002D2F01">
        <w:rPr>
          <w:rFonts w:asciiTheme="majorHAnsi" w:hAnsiTheme="majorHAnsi" w:cstheme="majorHAnsi"/>
          <w:b/>
          <w:bCs/>
          <w:i/>
          <w:iCs/>
          <w:sz w:val="28"/>
          <w:szCs w:val="28"/>
        </w:rPr>
        <w:t>”</w:t>
      </w:r>
    </w:p>
    <w:p w14:paraId="3DA80589" w14:textId="4687B2D9" w:rsidR="00C82D28" w:rsidRPr="00C82D28" w:rsidRDefault="004C399A" w:rsidP="00C82D28">
      <w:pPr>
        <w:shd w:val="clear" w:color="auto" w:fill="FFFFFF"/>
        <w:spacing w:after="450"/>
        <w:outlineLvl w:val="1"/>
        <w:rPr>
          <w:rFonts w:asciiTheme="majorHAnsi" w:hAnsiTheme="majorHAnsi" w:cstheme="majorHAnsi"/>
          <w:b/>
          <w:bCs/>
          <w:sz w:val="28"/>
          <w:szCs w:val="28"/>
        </w:rPr>
      </w:pPr>
      <w:r>
        <w:rPr>
          <w:rFonts w:asciiTheme="majorHAnsi" w:hAnsiTheme="majorHAnsi" w:cstheme="majorHAnsi"/>
          <w:b/>
          <w:bCs/>
          <w:sz w:val="28"/>
          <w:szCs w:val="28"/>
        </w:rPr>
        <w:t>Guidance continues………</w:t>
      </w:r>
    </w:p>
    <w:p w14:paraId="12F2C71B" w14:textId="37DFB7C4" w:rsidR="00C82D28" w:rsidRPr="002D2F01" w:rsidRDefault="002D2F01" w:rsidP="002D2F01">
      <w:pPr>
        <w:pStyle w:val="ListParagraph"/>
        <w:shd w:val="clear" w:color="auto" w:fill="FFFFFF"/>
        <w:spacing w:after="450"/>
        <w:ind w:left="440"/>
        <w:outlineLvl w:val="1"/>
        <w:rPr>
          <w:rFonts w:asciiTheme="majorHAnsi" w:hAnsiTheme="majorHAnsi" w:cstheme="majorHAnsi"/>
          <w:b/>
          <w:bCs/>
          <w:i/>
          <w:iCs/>
          <w:sz w:val="28"/>
          <w:szCs w:val="28"/>
        </w:rPr>
      </w:pPr>
      <w:r>
        <w:rPr>
          <w:rFonts w:asciiTheme="majorHAnsi" w:hAnsiTheme="majorHAnsi" w:cstheme="majorHAnsi"/>
          <w:b/>
          <w:bCs/>
          <w:i/>
          <w:iCs/>
          <w:sz w:val="28"/>
          <w:szCs w:val="28"/>
        </w:rPr>
        <w:t>“</w:t>
      </w:r>
      <w:r w:rsidR="00C82D28" w:rsidRPr="002D2F01">
        <w:rPr>
          <w:rFonts w:asciiTheme="majorHAnsi" w:hAnsiTheme="majorHAnsi" w:cstheme="majorHAnsi"/>
          <w:b/>
          <w:bCs/>
          <w:i/>
          <w:iCs/>
          <w:sz w:val="28"/>
          <w:szCs w:val="28"/>
        </w:rPr>
        <w:t xml:space="preserve">Charities with a governing document that is unworkable may experience problems that lead to Charity Commission intervention. Village halls </w:t>
      </w:r>
      <w:r w:rsidR="00ED2832" w:rsidRPr="002D2F01">
        <w:rPr>
          <w:rFonts w:asciiTheme="majorHAnsi" w:hAnsiTheme="majorHAnsi" w:cstheme="majorHAnsi"/>
          <w:b/>
          <w:bCs/>
          <w:i/>
          <w:iCs/>
          <w:sz w:val="28"/>
          <w:szCs w:val="28"/>
        </w:rPr>
        <w:t>sometimes</w:t>
      </w:r>
      <w:r w:rsidR="00C82D28" w:rsidRPr="002D2F01">
        <w:rPr>
          <w:rFonts w:asciiTheme="majorHAnsi" w:hAnsiTheme="majorHAnsi" w:cstheme="majorHAnsi"/>
          <w:b/>
          <w:bCs/>
          <w:i/>
          <w:iCs/>
          <w:sz w:val="28"/>
          <w:szCs w:val="28"/>
        </w:rPr>
        <w:t xml:space="preserve"> have a governing document that </w:t>
      </w:r>
      <w:r w:rsidR="00ED2832" w:rsidRPr="002D2F01">
        <w:rPr>
          <w:rFonts w:asciiTheme="majorHAnsi" w:hAnsiTheme="majorHAnsi" w:cstheme="majorHAnsi"/>
          <w:b/>
          <w:bCs/>
          <w:i/>
          <w:iCs/>
          <w:sz w:val="28"/>
          <w:szCs w:val="28"/>
        </w:rPr>
        <w:t>dates to</w:t>
      </w:r>
      <w:r w:rsidR="00C82D28" w:rsidRPr="002D2F01">
        <w:rPr>
          <w:rFonts w:asciiTheme="majorHAnsi" w:hAnsiTheme="majorHAnsi" w:cstheme="majorHAnsi"/>
          <w:b/>
          <w:bCs/>
          <w:i/>
          <w:iCs/>
          <w:sz w:val="28"/>
          <w:szCs w:val="28"/>
        </w:rPr>
        <w:t xml:space="preserve"> when the building or land was first given over for use as a village hall. For example, the governing document may be the conveyancing document for the property or another such legal document. This may not lay out in any detail provisions for the day-to-day running of the charity, and the document may </w:t>
      </w:r>
      <w:r w:rsidR="00C14F39" w:rsidRPr="002D2F01">
        <w:rPr>
          <w:rFonts w:asciiTheme="majorHAnsi" w:hAnsiTheme="majorHAnsi" w:cstheme="majorHAnsi"/>
          <w:b/>
          <w:bCs/>
          <w:i/>
          <w:iCs/>
          <w:sz w:val="28"/>
          <w:szCs w:val="28"/>
        </w:rPr>
        <w:t>need</w:t>
      </w:r>
      <w:r w:rsidR="00C82D28" w:rsidRPr="002D2F01">
        <w:rPr>
          <w:rFonts w:asciiTheme="majorHAnsi" w:hAnsiTheme="majorHAnsi" w:cstheme="majorHAnsi"/>
          <w:b/>
          <w:bCs/>
          <w:i/>
          <w:iCs/>
          <w:sz w:val="28"/>
          <w:szCs w:val="28"/>
        </w:rPr>
        <w:t xml:space="preserve"> modernising and broadening in its terms if it is to be of use as a reference tool to guide trustees in the administration of the charity. </w:t>
      </w:r>
    </w:p>
    <w:p w14:paraId="32690D92" w14:textId="4B79D6F6" w:rsidR="00C82D28" w:rsidRPr="002D2F01" w:rsidRDefault="00C82D28" w:rsidP="00C82D28">
      <w:pPr>
        <w:pStyle w:val="ListParagraph"/>
        <w:shd w:val="clear" w:color="auto" w:fill="FFFFFF"/>
        <w:spacing w:after="450"/>
        <w:ind w:left="440"/>
        <w:outlineLvl w:val="1"/>
        <w:rPr>
          <w:rFonts w:asciiTheme="majorHAnsi" w:hAnsiTheme="majorHAnsi" w:cstheme="majorHAnsi"/>
          <w:b/>
          <w:bCs/>
          <w:i/>
          <w:iCs/>
          <w:sz w:val="28"/>
          <w:szCs w:val="28"/>
        </w:rPr>
      </w:pPr>
      <w:r w:rsidRPr="002D2F01">
        <w:rPr>
          <w:rFonts w:asciiTheme="majorHAnsi" w:hAnsiTheme="majorHAnsi" w:cstheme="majorHAnsi"/>
          <w:b/>
          <w:bCs/>
          <w:i/>
          <w:iCs/>
          <w:sz w:val="28"/>
          <w:szCs w:val="28"/>
        </w:rPr>
        <w:t xml:space="preserve">Most charities will have a power of amendment in their governing document, which means that they can change its details to enable them to do things that were previously beyond their powers. Charities that are long established </w:t>
      </w:r>
      <w:r w:rsidR="00C14F39" w:rsidRPr="002D2F01">
        <w:rPr>
          <w:rFonts w:asciiTheme="majorHAnsi" w:hAnsiTheme="majorHAnsi" w:cstheme="majorHAnsi"/>
          <w:b/>
          <w:bCs/>
          <w:i/>
          <w:iCs/>
          <w:sz w:val="28"/>
          <w:szCs w:val="28"/>
        </w:rPr>
        <w:t>including SVH often do</w:t>
      </w:r>
      <w:r w:rsidRPr="002D2F01">
        <w:rPr>
          <w:rFonts w:asciiTheme="majorHAnsi" w:hAnsiTheme="majorHAnsi" w:cstheme="majorHAnsi"/>
          <w:b/>
          <w:bCs/>
          <w:i/>
          <w:iCs/>
          <w:sz w:val="28"/>
          <w:szCs w:val="28"/>
        </w:rPr>
        <w:t xml:space="preserve"> not have a power of amendment, because </w:t>
      </w:r>
      <w:r w:rsidR="00C14F39" w:rsidRPr="002D2F01">
        <w:rPr>
          <w:rFonts w:asciiTheme="majorHAnsi" w:hAnsiTheme="majorHAnsi" w:cstheme="majorHAnsi"/>
          <w:b/>
          <w:bCs/>
          <w:i/>
          <w:iCs/>
          <w:sz w:val="28"/>
          <w:szCs w:val="28"/>
        </w:rPr>
        <w:t>of its governing</w:t>
      </w:r>
      <w:r w:rsidRPr="002D2F01">
        <w:rPr>
          <w:rFonts w:asciiTheme="majorHAnsi" w:hAnsiTheme="majorHAnsi" w:cstheme="majorHAnsi"/>
          <w:b/>
          <w:bCs/>
          <w:i/>
          <w:iCs/>
          <w:sz w:val="28"/>
          <w:szCs w:val="28"/>
        </w:rPr>
        <w:t xml:space="preserve"> document is old</w:t>
      </w:r>
      <w:r w:rsidR="00C14F39" w:rsidRPr="002D2F01">
        <w:rPr>
          <w:rFonts w:asciiTheme="majorHAnsi" w:hAnsiTheme="majorHAnsi" w:cstheme="majorHAnsi"/>
          <w:b/>
          <w:bCs/>
          <w:i/>
          <w:iCs/>
          <w:sz w:val="28"/>
          <w:szCs w:val="28"/>
        </w:rPr>
        <w:t xml:space="preserve">. All amendments must be approved by the </w:t>
      </w:r>
      <w:r w:rsidR="000E1F44" w:rsidRPr="002D2F01">
        <w:rPr>
          <w:rFonts w:asciiTheme="majorHAnsi" w:hAnsiTheme="majorHAnsi" w:cstheme="majorHAnsi"/>
          <w:b/>
          <w:bCs/>
          <w:i/>
          <w:iCs/>
          <w:sz w:val="28"/>
          <w:szCs w:val="28"/>
        </w:rPr>
        <w:t>Charity Commission.</w:t>
      </w:r>
      <w:r w:rsidR="002D2F01">
        <w:rPr>
          <w:rFonts w:asciiTheme="majorHAnsi" w:hAnsiTheme="majorHAnsi" w:cstheme="majorHAnsi"/>
          <w:b/>
          <w:bCs/>
          <w:i/>
          <w:iCs/>
          <w:sz w:val="28"/>
          <w:szCs w:val="28"/>
        </w:rPr>
        <w:t>”</w:t>
      </w:r>
    </w:p>
    <w:p w14:paraId="04E6A399" w14:textId="0E388D6D" w:rsidR="00B12EC7" w:rsidRPr="00B12EC7" w:rsidRDefault="00C14F39" w:rsidP="00B12EC7">
      <w:pPr>
        <w:shd w:val="clear" w:color="auto" w:fill="FFFFFF"/>
        <w:spacing w:after="450"/>
        <w:outlineLvl w:val="1"/>
        <w:rPr>
          <w:rFonts w:asciiTheme="majorHAnsi" w:eastAsia="Times New Roman" w:hAnsiTheme="majorHAnsi" w:cstheme="majorHAnsi"/>
          <w:b/>
          <w:bCs/>
          <w:color w:val="0B0C0C"/>
          <w:sz w:val="36"/>
          <w:szCs w:val="36"/>
          <w:lang w:eastAsia="en-GB"/>
        </w:rPr>
      </w:pPr>
      <w:r>
        <w:rPr>
          <w:rFonts w:asciiTheme="majorHAnsi" w:eastAsia="Times New Roman" w:hAnsiTheme="majorHAnsi" w:cstheme="majorHAnsi"/>
          <w:b/>
          <w:bCs/>
          <w:color w:val="0B0C0C"/>
          <w:sz w:val="36"/>
          <w:szCs w:val="36"/>
          <w:lang w:eastAsia="en-GB"/>
        </w:rPr>
        <w:lastRenderedPageBreak/>
        <w:t xml:space="preserve">SVH </w:t>
      </w:r>
      <w:r w:rsidR="004C399A">
        <w:rPr>
          <w:rFonts w:asciiTheme="majorHAnsi" w:eastAsia="Times New Roman" w:hAnsiTheme="majorHAnsi" w:cstheme="majorHAnsi"/>
          <w:b/>
          <w:bCs/>
          <w:color w:val="0B0C0C"/>
          <w:sz w:val="36"/>
          <w:szCs w:val="36"/>
          <w:lang w:eastAsia="en-GB"/>
        </w:rPr>
        <w:t xml:space="preserve">future </w:t>
      </w:r>
      <w:r>
        <w:rPr>
          <w:rFonts w:asciiTheme="majorHAnsi" w:eastAsia="Times New Roman" w:hAnsiTheme="majorHAnsi" w:cstheme="majorHAnsi"/>
          <w:b/>
          <w:bCs/>
          <w:color w:val="0B0C0C"/>
          <w:sz w:val="36"/>
          <w:szCs w:val="36"/>
          <w:lang w:eastAsia="en-GB"/>
        </w:rPr>
        <w:t xml:space="preserve">status: </w:t>
      </w:r>
      <w:r w:rsidR="00B12EC7" w:rsidRPr="009F7957">
        <w:rPr>
          <w:rFonts w:asciiTheme="majorHAnsi" w:eastAsia="Times New Roman" w:hAnsiTheme="majorHAnsi" w:cstheme="majorHAnsi"/>
          <w:b/>
          <w:bCs/>
          <w:color w:val="0B0C0C"/>
          <w:sz w:val="36"/>
          <w:szCs w:val="36"/>
          <w:lang w:eastAsia="en-GB"/>
        </w:rPr>
        <w:t>C</w:t>
      </w:r>
      <w:r w:rsidR="00B12EC7" w:rsidRPr="00B12EC7">
        <w:rPr>
          <w:rFonts w:asciiTheme="majorHAnsi" w:eastAsia="Times New Roman" w:hAnsiTheme="majorHAnsi" w:cstheme="majorHAnsi"/>
          <w:b/>
          <w:bCs/>
          <w:color w:val="0B0C0C"/>
          <w:sz w:val="36"/>
          <w:szCs w:val="36"/>
          <w:lang w:eastAsia="en-GB"/>
        </w:rPr>
        <w:t xml:space="preserve">harity, </w:t>
      </w:r>
      <w:r w:rsidR="00B12EC7" w:rsidRPr="009F7957">
        <w:rPr>
          <w:rFonts w:asciiTheme="majorHAnsi" w:eastAsia="Times New Roman" w:hAnsiTheme="majorHAnsi" w:cstheme="majorHAnsi"/>
          <w:b/>
          <w:bCs/>
          <w:color w:val="0B0C0C"/>
          <w:sz w:val="36"/>
          <w:szCs w:val="36"/>
          <w:lang w:eastAsia="en-GB"/>
        </w:rPr>
        <w:t xml:space="preserve">or some other </w:t>
      </w:r>
      <w:r w:rsidR="00B12EC7" w:rsidRPr="00B12EC7">
        <w:rPr>
          <w:rFonts w:asciiTheme="majorHAnsi" w:eastAsia="Times New Roman" w:hAnsiTheme="majorHAnsi" w:cstheme="majorHAnsi"/>
          <w:b/>
          <w:bCs/>
          <w:color w:val="0B0C0C"/>
          <w:sz w:val="36"/>
          <w:szCs w:val="36"/>
          <w:lang w:eastAsia="en-GB"/>
        </w:rPr>
        <w:t>other kind of organisation?</w:t>
      </w:r>
    </w:p>
    <w:p w14:paraId="7CD23A6F" w14:textId="045BBE50" w:rsidR="00B12EC7" w:rsidRDefault="00B12EC7" w:rsidP="00B12EC7">
      <w:pPr>
        <w:shd w:val="clear" w:color="auto" w:fill="FFFFFF"/>
        <w:spacing w:before="100" w:beforeAutospacing="1" w:after="100" w:afterAutospacing="1"/>
        <w:rPr>
          <w:rFonts w:asciiTheme="majorHAnsi" w:eastAsia="Times New Roman" w:hAnsiTheme="majorHAnsi" w:cstheme="majorHAnsi"/>
          <w:color w:val="0B0C0C"/>
          <w:sz w:val="28"/>
          <w:szCs w:val="28"/>
          <w:lang w:eastAsia="en-GB"/>
        </w:rPr>
      </w:pPr>
      <w:r w:rsidRPr="00B12EC7">
        <w:rPr>
          <w:rFonts w:asciiTheme="majorHAnsi" w:eastAsia="Times New Roman" w:hAnsiTheme="majorHAnsi" w:cstheme="majorHAnsi"/>
          <w:color w:val="0B0C0C"/>
          <w:sz w:val="28"/>
          <w:szCs w:val="28"/>
          <w:lang w:eastAsia="en-GB"/>
        </w:rPr>
        <w:t xml:space="preserve">There are many not for profit organisations and social enterprises: not all of these are charities. For example, a community interest company (CIC) or an organisation registered with HM Revenue and Customs as </w:t>
      </w:r>
      <w:r w:rsidRPr="009F7957">
        <w:rPr>
          <w:rFonts w:asciiTheme="majorHAnsi" w:eastAsia="Times New Roman" w:hAnsiTheme="majorHAnsi" w:cstheme="majorHAnsi"/>
          <w:color w:val="0B0C0C"/>
          <w:sz w:val="28"/>
          <w:szCs w:val="28"/>
          <w:lang w:eastAsia="en-GB"/>
        </w:rPr>
        <w:t>an amateur sports club</w:t>
      </w:r>
      <w:r w:rsidR="00C14F39">
        <w:rPr>
          <w:rFonts w:asciiTheme="majorHAnsi" w:eastAsia="Times New Roman" w:hAnsiTheme="majorHAnsi" w:cstheme="majorHAnsi"/>
          <w:color w:val="0B0C0C"/>
          <w:sz w:val="28"/>
          <w:szCs w:val="28"/>
          <w:lang w:eastAsia="en-GB"/>
        </w:rPr>
        <w:t>.</w:t>
      </w:r>
      <w:r w:rsidRPr="009F7957">
        <w:rPr>
          <w:rFonts w:asciiTheme="majorHAnsi" w:eastAsia="Times New Roman" w:hAnsiTheme="majorHAnsi" w:cstheme="majorHAnsi"/>
          <w:color w:val="0B0C0C"/>
          <w:sz w:val="28"/>
          <w:szCs w:val="28"/>
          <w:lang w:eastAsia="en-GB"/>
        </w:rPr>
        <w:t xml:space="preserve"> </w:t>
      </w:r>
    </w:p>
    <w:p w14:paraId="426AC2D3" w14:textId="48978CBE" w:rsidR="00C14F39" w:rsidRDefault="00C14F39" w:rsidP="00B12EC7">
      <w:pPr>
        <w:shd w:val="clear" w:color="auto" w:fill="FFFFFF"/>
        <w:spacing w:before="100" w:beforeAutospacing="1" w:after="100" w:afterAutospacing="1"/>
        <w:rPr>
          <w:rFonts w:asciiTheme="majorHAnsi" w:eastAsia="Times New Roman" w:hAnsiTheme="majorHAnsi" w:cstheme="majorHAnsi"/>
          <w:color w:val="0B0C0C"/>
          <w:sz w:val="28"/>
          <w:szCs w:val="28"/>
          <w:lang w:eastAsia="en-GB"/>
        </w:rPr>
      </w:pPr>
      <w:r w:rsidRPr="00C14F39">
        <w:rPr>
          <w:rFonts w:asciiTheme="majorHAnsi" w:eastAsia="Times New Roman" w:hAnsiTheme="majorHAnsi" w:cstheme="majorHAnsi"/>
          <w:color w:val="0B0C0C"/>
          <w:sz w:val="28"/>
          <w:szCs w:val="28"/>
          <w:lang w:eastAsia="en-GB"/>
        </w:rPr>
        <w:t xml:space="preserve">SVH is </w:t>
      </w:r>
      <w:r>
        <w:rPr>
          <w:rFonts w:asciiTheme="majorHAnsi" w:eastAsia="Times New Roman" w:hAnsiTheme="majorHAnsi" w:cstheme="majorHAnsi"/>
          <w:color w:val="0B0C0C"/>
          <w:sz w:val="28"/>
          <w:szCs w:val="28"/>
          <w:lang w:eastAsia="en-GB"/>
        </w:rPr>
        <w:t xml:space="preserve">however </w:t>
      </w:r>
      <w:r w:rsidRPr="00C14F39">
        <w:rPr>
          <w:rFonts w:asciiTheme="majorHAnsi" w:eastAsia="Times New Roman" w:hAnsiTheme="majorHAnsi" w:cstheme="majorHAnsi"/>
          <w:color w:val="0B0C0C"/>
          <w:sz w:val="28"/>
          <w:szCs w:val="28"/>
          <w:lang w:eastAsia="en-GB"/>
        </w:rPr>
        <w:t>a</w:t>
      </w:r>
      <w:r w:rsidR="004C399A">
        <w:rPr>
          <w:rFonts w:asciiTheme="majorHAnsi" w:eastAsia="Times New Roman" w:hAnsiTheme="majorHAnsi" w:cstheme="majorHAnsi"/>
          <w:color w:val="0B0C0C"/>
          <w:sz w:val="28"/>
          <w:szCs w:val="28"/>
          <w:lang w:eastAsia="en-GB"/>
        </w:rPr>
        <w:t xml:space="preserve">lready a </w:t>
      </w:r>
      <w:r w:rsidRPr="00C14F39">
        <w:rPr>
          <w:rFonts w:asciiTheme="majorHAnsi" w:eastAsia="Times New Roman" w:hAnsiTheme="majorHAnsi" w:cstheme="majorHAnsi"/>
          <w:color w:val="0B0C0C"/>
          <w:sz w:val="28"/>
          <w:szCs w:val="28"/>
          <w:lang w:eastAsia="en-GB"/>
        </w:rPr>
        <w:t xml:space="preserve"> charit</w:t>
      </w:r>
      <w:r>
        <w:rPr>
          <w:rFonts w:asciiTheme="majorHAnsi" w:eastAsia="Times New Roman" w:hAnsiTheme="majorHAnsi" w:cstheme="majorHAnsi"/>
          <w:color w:val="0B0C0C"/>
          <w:sz w:val="28"/>
          <w:szCs w:val="28"/>
          <w:lang w:eastAsia="en-GB"/>
        </w:rPr>
        <w:t xml:space="preserve">y, established by </w:t>
      </w:r>
      <w:r w:rsidRPr="00C14F39">
        <w:rPr>
          <w:rFonts w:asciiTheme="majorHAnsi" w:eastAsia="Times New Roman" w:hAnsiTheme="majorHAnsi" w:cstheme="majorHAnsi"/>
          <w:color w:val="0B0C0C"/>
          <w:sz w:val="28"/>
          <w:szCs w:val="28"/>
          <w:lang w:eastAsia="en-GB"/>
        </w:rPr>
        <w:t>it</w:t>
      </w:r>
      <w:r>
        <w:rPr>
          <w:rFonts w:asciiTheme="majorHAnsi" w:eastAsia="Times New Roman" w:hAnsiTheme="majorHAnsi" w:cstheme="majorHAnsi"/>
          <w:color w:val="0B0C0C"/>
          <w:sz w:val="28"/>
          <w:szCs w:val="28"/>
          <w:lang w:eastAsia="en-GB"/>
        </w:rPr>
        <w:t>s</w:t>
      </w:r>
      <w:r w:rsidRPr="00C14F39">
        <w:rPr>
          <w:rFonts w:asciiTheme="majorHAnsi" w:eastAsia="Times New Roman" w:hAnsiTheme="majorHAnsi" w:cstheme="majorHAnsi"/>
          <w:color w:val="0B0C0C"/>
          <w:sz w:val="28"/>
          <w:szCs w:val="28"/>
          <w:lang w:eastAsia="en-GB"/>
        </w:rPr>
        <w:t xml:space="preserve"> </w:t>
      </w:r>
      <w:r>
        <w:rPr>
          <w:rFonts w:asciiTheme="majorHAnsi" w:eastAsia="Times New Roman" w:hAnsiTheme="majorHAnsi" w:cstheme="majorHAnsi"/>
          <w:color w:val="0B0C0C"/>
          <w:sz w:val="28"/>
          <w:szCs w:val="28"/>
          <w:lang w:eastAsia="en-GB"/>
        </w:rPr>
        <w:t xml:space="preserve">written </w:t>
      </w:r>
      <w:r w:rsidRPr="00C14F39">
        <w:rPr>
          <w:rFonts w:asciiTheme="majorHAnsi" w:eastAsia="Times New Roman" w:hAnsiTheme="majorHAnsi" w:cstheme="majorHAnsi"/>
          <w:color w:val="0B0C0C"/>
          <w:sz w:val="28"/>
          <w:szCs w:val="28"/>
          <w:lang w:eastAsia="en-GB"/>
        </w:rPr>
        <w:t xml:space="preserve">constitutional document </w:t>
      </w:r>
      <w:r>
        <w:rPr>
          <w:rFonts w:asciiTheme="majorHAnsi" w:eastAsia="Times New Roman" w:hAnsiTheme="majorHAnsi" w:cstheme="majorHAnsi"/>
          <w:color w:val="0B0C0C"/>
          <w:sz w:val="28"/>
          <w:szCs w:val="28"/>
          <w:lang w:eastAsia="en-GB"/>
        </w:rPr>
        <w:t xml:space="preserve">namely, </w:t>
      </w:r>
      <w:r w:rsidR="00FE049C">
        <w:rPr>
          <w:rFonts w:asciiTheme="majorHAnsi" w:eastAsia="Times New Roman" w:hAnsiTheme="majorHAnsi" w:cstheme="majorHAnsi"/>
          <w:color w:val="0B0C0C"/>
          <w:sz w:val="28"/>
          <w:szCs w:val="28"/>
          <w:lang w:eastAsia="en-GB"/>
        </w:rPr>
        <w:t>the</w:t>
      </w:r>
      <w:r w:rsidRPr="00C14F39">
        <w:rPr>
          <w:rFonts w:asciiTheme="majorHAnsi" w:eastAsia="Times New Roman" w:hAnsiTheme="majorHAnsi" w:cstheme="majorHAnsi"/>
          <w:color w:val="0B0C0C"/>
          <w:sz w:val="28"/>
          <w:szCs w:val="28"/>
          <w:lang w:eastAsia="en-GB"/>
        </w:rPr>
        <w:t xml:space="preserve"> 1993 </w:t>
      </w:r>
      <w:r>
        <w:rPr>
          <w:rFonts w:asciiTheme="majorHAnsi" w:eastAsia="Times New Roman" w:hAnsiTheme="majorHAnsi" w:cstheme="majorHAnsi"/>
          <w:color w:val="0B0C0C"/>
          <w:sz w:val="28"/>
          <w:szCs w:val="28"/>
          <w:lang w:eastAsia="en-GB"/>
        </w:rPr>
        <w:t>S</w:t>
      </w:r>
      <w:r w:rsidRPr="00C14F39">
        <w:rPr>
          <w:rFonts w:asciiTheme="majorHAnsi" w:eastAsia="Times New Roman" w:hAnsiTheme="majorHAnsi" w:cstheme="majorHAnsi"/>
          <w:color w:val="0B0C0C"/>
          <w:sz w:val="28"/>
          <w:szCs w:val="28"/>
          <w:lang w:eastAsia="en-GB"/>
        </w:rPr>
        <w:t>cheme approved by the Charity Commission at that time.</w:t>
      </w:r>
      <w:r w:rsidR="004C399A">
        <w:rPr>
          <w:rFonts w:asciiTheme="majorHAnsi" w:eastAsia="Times New Roman" w:hAnsiTheme="majorHAnsi" w:cstheme="majorHAnsi"/>
          <w:color w:val="0B0C0C"/>
          <w:sz w:val="28"/>
          <w:szCs w:val="28"/>
          <w:lang w:eastAsia="en-GB"/>
        </w:rPr>
        <w:t xml:space="preserve"> Transferring the assets out to another body would therefore be complicated and would in all likelihood be impossible unless the Charity were to be wound up</w:t>
      </w:r>
    </w:p>
    <w:p w14:paraId="34696893" w14:textId="320C23CA" w:rsidR="00C14F39" w:rsidRDefault="00C14F39" w:rsidP="00B12EC7">
      <w:pPr>
        <w:shd w:val="clear" w:color="auto" w:fill="FFFFFF"/>
        <w:spacing w:before="100" w:beforeAutospacing="1" w:after="100" w:afterAutospacing="1"/>
        <w:rPr>
          <w:rFonts w:asciiTheme="majorHAnsi" w:eastAsia="Times New Roman" w:hAnsiTheme="majorHAnsi" w:cstheme="majorHAnsi"/>
          <w:b/>
          <w:bCs/>
          <w:color w:val="0B0C0C"/>
          <w:sz w:val="28"/>
          <w:szCs w:val="28"/>
          <w:lang w:eastAsia="en-GB"/>
        </w:rPr>
      </w:pPr>
      <w:r w:rsidRPr="00C14F39">
        <w:rPr>
          <w:rFonts w:asciiTheme="majorHAnsi" w:eastAsia="Times New Roman" w:hAnsiTheme="majorHAnsi" w:cstheme="majorHAnsi"/>
          <w:b/>
          <w:bCs/>
          <w:color w:val="0B0C0C"/>
          <w:sz w:val="28"/>
          <w:szCs w:val="28"/>
          <w:lang w:eastAsia="en-GB"/>
        </w:rPr>
        <w:t>Amendment of Constitution Document.</w:t>
      </w:r>
    </w:p>
    <w:p w14:paraId="4182446E" w14:textId="4D0A9948" w:rsidR="004C399A" w:rsidRDefault="000E1F44" w:rsidP="00B12EC7">
      <w:pPr>
        <w:shd w:val="clear" w:color="auto" w:fill="FFFFFF"/>
        <w:spacing w:before="100" w:beforeAutospacing="1" w:after="100" w:afterAutospacing="1"/>
        <w:rPr>
          <w:rFonts w:asciiTheme="majorHAnsi" w:eastAsia="Times New Roman" w:hAnsiTheme="majorHAnsi" w:cstheme="majorHAnsi"/>
          <w:color w:val="0B0C0C"/>
          <w:sz w:val="28"/>
          <w:szCs w:val="28"/>
          <w:lang w:eastAsia="en-GB"/>
        </w:rPr>
      </w:pPr>
      <w:r w:rsidRPr="00C14F39">
        <w:rPr>
          <w:rFonts w:asciiTheme="majorHAnsi" w:eastAsia="Times New Roman" w:hAnsiTheme="majorHAnsi" w:cstheme="majorHAnsi"/>
          <w:color w:val="0B0C0C"/>
          <w:sz w:val="28"/>
          <w:szCs w:val="28"/>
          <w:lang w:eastAsia="en-GB"/>
        </w:rPr>
        <w:t>The existing scheme</w:t>
      </w:r>
      <w:r w:rsidRPr="000E1F44">
        <w:rPr>
          <w:rFonts w:asciiTheme="majorHAnsi" w:eastAsia="Times New Roman" w:hAnsiTheme="majorHAnsi" w:cstheme="majorHAnsi"/>
          <w:color w:val="0B0C0C"/>
          <w:sz w:val="28"/>
          <w:szCs w:val="28"/>
          <w:lang w:eastAsia="en-GB"/>
        </w:rPr>
        <w:t xml:space="preserve"> is hopelessly out of date and needs to be </w:t>
      </w:r>
      <w:r>
        <w:rPr>
          <w:rFonts w:asciiTheme="majorHAnsi" w:eastAsia="Times New Roman" w:hAnsiTheme="majorHAnsi" w:cstheme="majorHAnsi"/>
          <w:color w:val="0B0C0C"/>
          <w:sz w:val="28"/>
          <w:szCs w:val="28"/>
          <w:lang w:eastAsia="en-GB"/>
        </w:rPr>
        <w:t>d</w:t>
      </w:r>
      <w:r w:rsidRPr="000E1F44">
        <w:rPr>
          <w:rFonts w:asciiTheme="majorHAnsi" w:eastAsia="Times New Roman" w:hAnsiTheme="majorHAnsi" w:cstheme="majorHAnsi"/>
          <w:color w:val="0B0C0C"/>
          <w:sz w:val="28"/>
          <w:szCs w:val="28"/>
          <w:lang w:eastAsia="en-GB"/>
        </w:rPr>
        <w:t xml:space="preserve">rastically amended /replaced. A copy of the document is available for inspection </w:t>
      </w:r>
      <w:r w:rsidR="00ED2832">
        <w:rPr>
          <w:rFonts w:asciiTheme="majorHAnsi" w:eastAsia="Times New Roman" w:hAnsiTheme="majorHAnsi" w:cstheme="majorHAnsi"/>
          <w:color w:val="0B0C0C"/>
          <w:sz w:val="28"/>
          <w:szCs w:val="28"/>
          <w:lang w:eastAsia="en-GB"/>
        </w:rPr>
        <w:t>[</w:t>
      </w:r>
      <w:r w:rsidR="004C399A" w:rsidRPr="004C399A">
        <w:rPr>
          <w:rFonts w:asciiTheme="majorHAnsi" w:eastAsia="Times New Roman" w:hAnsiTheme="majorHAnsi" w:cstheme="majorHAnsi"/>
          <w:color w:val="FF0000"/>
          <w:sz w:val="28"/>
          <w:szCs w:val="28"/>
          <w:lang w:eastAsia="en-GB"/>
        </w:rPr>
        <w:t>on the Village website</w:t>
      </w:r>
      <w:r w:rsidR="00ED2832">
        <w:rPr>
          <w:rFonts w:asciiTheme="majorHAnsi" w:eastAsia="Times New Roman" w:hAnsiTheme="majorHAnsi" w:cstheme="majorHAnsi"/>
          <w:color w:val="FF0000"/>
          <w:sz w:val="28"/>
          <w:szCs w:val="28"/>
          <w:lang w:eastAsia="en-GB"/>
        </w:rPr>
        <w:t>]</w:t>
      </w:r>
      <w:r w:rsidR="004C399A" w:rsidRPr="004C399A">
        <w:rPr>
          <w:rFonts w:asciiTheme="majorHAnsi" w:eastAsia="Times New Roman" w:hAnsiTheme="majorHAnsi" w:cstheme="majorHAnsi"/>
          <w:color w:val="FF0000"/>
          <w:sz w:val="28"/>
          <w:szCs w:val="28"/>
          <w:lang w:eastAsia="en-GB"/>
        </w:rPr>
        <w:t xml:space="preserve"> </w:t>
      </w:r>
      <w:r w:rsidRPr="000E1F44">
        <w:rPr>
          <w:rFonts w:asciiTheme="majorHAnsi" w:eastAsia="Times New Roman" w:hAnsiTheme="majorHAnsi" w:cstheme="majorHAnsi"/>
          <w:color w:val="0B0C0C"/>
          <w:sz w:val="28"/>
          <w:szCs w:val="28"/>
          <w:lang w:eastAsia="en-GB"/>
        </w:rPr>
        <w:t xml:space="preserve">and copies </w:t>
      </w:r>
      <w:r w:rsidR="004C399A">
        <w:rPr>
          <w:rFonts w:asciiTheme="majorHAnsi" w:eastAsia="Times New Roman" w:hAnsiTheme="majorHAnsi" w:cstheme="majorHAnsi"/>
          <w:color w:val="0B0C0C"/>
          <w:sz w:val="28"/>
          <w:szCs w:val="28"/>
          <w:lang w:eastAsia="en-GB"/>
        </w:rPr>
        <w:t>may be downloaded by</w:t>
      </w:r>
      <w:r w:rsidRPr="000E1F44">
        <w:rPr>
          <w:rFonts w:asciiTheme="majorHAnsi" w:eastAsia="Times New Roman" w:hAnsiTheme="majorHAnsi" w:cstheme="majorHAnsi"/>
          <w:color w:val="0B0C0C"/>
          <w:sz w:val="28"/>
          <w:szCs w:val="28"/>
          <w:lang w:eastAsia="en-GB"/>
        </w:rPr>
        <w:t xml:space="preserve"> anyone having and interest in its content</w:t>
      </w:r>
      <w:r w:rsidR="004C399A">
        <w:rPr>
          <w:rFonts w:asciiTheme="majorHAnsi" w:eastAsia="Times New Roman" w:hAnsiTheme="majorHAnsi" w:cstheme="majorHAnsi"/>
          <w:color w:val="0B0C0C"/>
          <w:sz w:val="28"/>
          <w:szCs w:val="28"/>
          <w:lang w:eastAsia="en-GB"/>
        </w:rPr>
        <w:t>.</w:t>
      </w:r>
    </w:p>
    <w:p w14:paraId="16C5C930" w14:textId="2762A9D8" w:rsidR="000E1F44" w:rsidRPr="000E1F44" w:rsidRDefault="004C399A" w:rsidP="00B12EC7">
      <w:pPr>
        <w:shd w:val="clear" w:color="auto" w:fill="FFFFFF"/>
        <w:spacing w:before="100" w:beforeAutospacing="1" w:after="100" w:afterAutospacing="1"/>
        <w:rPr>
          <w:rFonts w:asciiTheme="majorHAnsi" w:eastAsia="Times New Roman" w:hAnsiTheme="majorHAnsi" w:cstheme="majorHAnsi"/>
          <w:color w:val="0B0C0C"/>
          <w:sz w:val="28"/>
          <w:szCs w:val="28"/>
          <w:lang w:eastAsia="en-GB"/>
        </w:rPr>
      </w:pPr>
      <w:r>
        <w:rPr>
          <w:rFonts w:asciiTheme="majorHAnsi" w:eastAsia="Times New Roman" w:hAnsiTheme="majorHAnsi" w:cstheme="majorHAnsi"/>
          <w:color w:val="0B0C0C"/>
          <w:sz w:val="28"/>
          <w:szCs w:val="28"/>
          <w:lang w:eastAsia="en-GB"/>
        </w:rPr>
        <w:t>R</w:t>
      </w:r>
      <w:r w:rsidR="000E1F44" w:rsidRPr="000E1F44">
        <w:rPr>
          <w:rFonts w:asciiTheme="majorHAnsi" w:eastAsia="Times New Roman" w:hAnsiTheme="majorHAnsi" w:cstheme="majorHAnsi"/>
          <w:color w:val="0B0C0C"/>
          <w:sz w:val="28"/>
          <w:szCs w:val="28"/>
          <w:lang w:eastAsia="en-GB"/>
        </w:rPr>
        <w:t xml:space="preserve">egardless of </w:t>
      </w:r>
      <w:r w:rsidR="000E1F44" w:rsidRPr="000E1F44">
        <w:rPr>
          <w:rFonts w:asciiTheme="majorHAnsi" w:eastAsia="Times New Roman" w:hAnsiTheme="majorHAnsi" w:cstheme="majorHAnsi"/>
          <w:color w:val="0B0C0C"/>
          <w:sz w:val="28"/>
          <w:szCs w:val="28"/>
          <w:lang w:eastAsia="en-GB"/>
        </w:rPr>
        <w:t>whether</w:t>
      </w:r>
      <w:r w:rsidR="000E1F44" w:rsidRPr="000E1F44">
        <w:rPr>
          <w:rFonts w:asciiTheme="majorHAnsi" w:eastAsia="Times New Roman" w:hAnsiTheme="majorHAnsi" w:cstheme="majorHAnsi"/>
          <w:color w:val="0B0C0C"/>
          <w:sz w:val="28"/>
          <w:szCs w:val="28"/>
          <w:lang w:eastAsia="en-GB"/>
        </w:rPr>
        <w:t xml:space="preserve"> </w:t>
      </w:r>
      <w:r w:rsidR="000E1F44">
        <w:rPr>
          <w:rFonts w:asciiTheme="majorHAnsi" w:eastAsia="Times New Roman" w:hAnsiTheme="majorHAnsi" w:cstheme="majorHAnsi"/>
          <w:color w:val="0B0C0C"/>
          <w:sz w:val="28"/>
          <w:szCs w:val="28"/>
          <w:lang w:eastAsia="en-GB"/>
        </w:rPr>
        <w:t xml:space="preserve"> or not </w:t>
      </w:r>
      <w:r w:rsidR="000E1F44" w:rsidRPr="000E1F44">
        <w:rPr>
          <w:rFonts w:asciiTheme="majorHAnsi" w:eastAsia="Times New Roman" w:hAnsiTheme="majorHAnsi" w:cstheme="majorHAnsi"/>
          <w:color w:val="0B0C0C"/>
          <w:sz w:val="28"/>
          <w:szCs w:val="28"/>
          <w:lang w:eastAsia="en-GB"/>
        </w:rPr>
        <w:t xml:space="preserve">steps are taken to register the charity, possibly for the first time, </w:t>
      </w:r>
      <w:r w:rsidR="000E1F44">
        <w:rPr>
          <w:rFonts w:asciiTheme="majorHAnsi" w:eastAsia="Times New Roman" w:hAnsiTheme="majorHAnsi" w:cstheme="majorHAnsi"/>
          <w:color w:val="0B0C0C"/>
          <w:sz w:val="28"/>
          <w:szCs w:val="28"/>
          <w:lang w:eastAsia="en-GB"/>
        </w:rPr>
        <w:t>v</w:t>
      </w:r>
      <w:r w:rsidR="000E1F44" w:rsidRPr="000E1F44">
        <w:rPr>
          <w:rFonts w:asciiTheme="majorHAnsi" w:eastAsia="Times New Roman" w:hAnsiTheme="majorHAnsi" w:cstheme="majorHAnsi"/>
          <w:color w:val="0B0C0C"/>
          <w:sz w:val="28"/>
          <w:szCs w:val="28"/>
          <w:lang w:eastAsia="en-GB"/>
        </w:rPr>
        <w:t>ast changes are necessary to make the constitution</w:t>
      </w:r>
      <w:r w:rsidR="000E1F44">
        <w:rPr>
          <w:rFonts w:asciiTheme="majorHAnsi" w:eastAsia="Times New Roman" w:hAnsiTheme="majorHAnsi" w:cstheme="majorHAnsi"/>
          <w:color w:val="0B0C0C"/>
          <w:sz w:val="28"/>
          <w:szCs w:val="28"/>
          <w:lang w:eastAsia="en-GB"/>
        </w:rPr>
        <w:t xml:space="preserve"> </w:t>
      </w:r>
      <w:r w:rsidR="000E1F44" w:rsidRPr="000E1F44">
        <w:rPr>
          <w:rFonts w:asciiTheme="majorHAnsi" w:eastAsia="Times New Roman" w:hAnsiTheme="majorHAnsi" w:cstheme="majorHAnsi"/>
          <w:color w:val="0B0C0C"/>
          <w:sz w:val="28"/>
          <w:szCs w:val="28"/>
          <w:lang w:eastAsia="en-GB"/>
        </w:rPr>
        <w:t>both wider and workable</w:t>
      </w:r>
      <w:r w:rsidR="000E1F44">
        <w:rPr>
          <w:rFonts w:asciiTheme="majorHAnsi" w:eastAsia="Times New Roman" w:hAnsiTheme="majorHAnsi" w:cstheme="majorHAnsi"/>
          <w:color w:val="0B0C0C"/>
          <w:sz w:val="28"/>
          <w:szCs w:val="28"/>
          <w:lang w:eastAsia="en-GB"/>
        </w:rPr>
        <w:t>.</w:t>
      </w:r>
    </w:p>
    <w:p w14:paraId="5F61A2B2" w14:textId="059CFC18" w:rsidR="00C14F39" w:rsidRDefault="00C14F39" w:rsidP="00B12EC7">
      <w:pPr>
        <w:shd w:val="clear" w:color="auto" w:fill="FFFFFF"/>
        <w:spacing w:before="100" w:beforeAutospacing="1" w:after="100" w:afterAutospacing="1"/>
        <w:rPr>
          <w:rFonts w:asciiTheme="majorHAnsi" w:eastAsia="Times New Roman" w:hAnsiTheme="majorHAnsi" w:cstheme="majorHAnsi"/>
          <w:color w:val="0B0C0C"/>
          <w:sz w:val="28"/>
          <w:szCs w:val="28"/>
          <w:lang w:eastAsia="en-GB"/>
        </w:rPr>
      </w:pPr>
      <w:r w:rsidRPr="00C14F39">
        <w:rPr>
          <w:rFonts w:asciiTheme="majorHAnsi" w:eastAsia="Times New Roman" w:hAnsiTheme="majorHAnsi" w:cstheme="majorHAnsi"/>
          <w:color w:val="0B0C0C"/>
          <w:sz w:val="28"/>
          <w:szCs w:val="28"/>
          <w:lang w:eastAsia="en-GB"/>
        </w:rPr>
        <w:t xml:space="preserve">It should be noted that the scheme contains no provision for amendment and therefore no amendment is possible without either another scheme being substituted </w:t>
      </w:r>
      <w:r w:rsidR="004C399A">
        <w:rPr>
          <w:rFonts w:asciiTheme="majorHAnsi" w:eastAsia="Times New Roman" w:hAnsiTheme="majorHAnsi" w:cstheme="majorHAnsi"/>
          <w:color w:val="0B0C0C"/>
          <w:sz w:val="28"/>
          <w:szCs w:val="28"/>
          <w:lang w:eastAsia="en-GB"/>
        </w:rPr>
        <w:t xml:space="preserve">the current Scheme, </w:t>
      </w:r>
      <w:r w:rsidRPr="00C14F39">
        <w:rPr>
          <w:rFonts w:asciiTheme="majorHAnsi" w:eastAsia="Times New Roman" w:hAnsiTheme="majorHAnsi" w:cstheme="majorHAnsi"/>
          <w:color w:val="0B0C0C"/>
          <w:sz w:val="28"/>
          <w:szCs w:val="28"/>
          <w:lang w:eastAsia="en-GB"/>
        </w:rPr>
        <w:t>or otherwise consent of the Charity Commission</w:t>
      </w:r>
      <w:r>
        <w:rPr>
          <w:rFonts w:asciiTheme="majorHAnsi" w:eastAsia="Times New Roman" w:hAnsiTheme="majorHAnsi" w:cstheme="majorHAnsi"/>
          <w:color w:val="0B0C0C"/>
          <w:sz w:val="28"/>
          <w:szCs w:val="28"/>
          <w:lang w:eastAsia="en-GB"/>
        </w:rPr>
        <w:t>.</w:t>
      </w:r>
    </w:p>
    <w:p w14:paraId="0A12860C" w14:textId="7B535702" w:rsidR="000E1F44" w:rsidRDefault="000E1F44" w:rsidP="00B12EC7">
      <w:pPr>
        <w:shd w:val="clear" w:color="auto" w:fill="FFFFFF"/>
        <w:spacing w:before="100" w:beforeAutospacing="1" w:after="100" w:afterAutospacing="1"/>
        <w:rPr>
          <w:rFonts w:asciiTheme="majorHAnsi" w:eastAsia="Times New Roman" w:hAnsiTheme="majorHAnsi" w:cstheme="majorHAnsi"/>
          <w:color w:val="0B0C0C"/>
          <w:sz w:val="28"/>
          <w:szCs w:val="28"/>
          <w:lang w:eastAsia="en-GB"/>
        </w:rPr>
      </w:pPr>
      <w:r w:rsidRPr="000E1F44">
        <w:rPr>
          <w:rFonts w:asciiTheme="majorHAnsi" w:eastAsia="Times New Roman" w:hAnsiTheme="majorHAnsi" w:cstheme="majorHAnsi"/>
          <w:color w:val="0B0C0C"/>
          <w:sz w:val="28"/>
          <w:szCs w:val="28"/>
          <w:lang w:eastAsia="en-GB"/>
        </w:rPr>
        <w:t>The Charity Commission has a unit dedicated to small charities in order to provide advice and</w:t>
      </w:r>
      <w:r>
        <w:rPr>
          <w:rFonts w:asciiTheme="majorHAnsi" w:eastAsia="Times New Roman" w:hAnsiTheme="majorHAnsi" w:cstheme="majorHAnsi"/>
          <w:color w:val="0B0C0C"/>
          <w:sz w:val="28"/>
          <w:szCs w:val="28"/>
          <w:lang w:eastAsia="en-GB"/>
        </w:rPr>
        <w:t xml:space="preserve"> as</w:t>
      </w:r>
      <w:r w:rsidRPr="000E1F44">
        <w:rPr>
          <w:rFonts w:asciiTheme="majorHAnsi" w:eastAsia="Times New Roman" w:hAnsiTheme="majorHAnsi" w:cstheme="majorHAnsi"/>
          <w:color w:val="0B0C0C"/>
          <w:sz w:val="28"/>
          <w:szCs w:val="28"/>
          <w:lang w:eastAsia="en-GB"/>
        </w:rPr>
        <w:t>sistance</w:t>
      </w:r>
      <w:r>
        <w:rPr>
          <w:rFonts w:asciiTheme="majorHAnsi" w:eastAsia="Times New Roman" w:hAnsiTheme="majorHAnsi" w:cstheme="majorHAnsi"/>
          <w:color w:val="0B0C0C"/>
          <w:sz w:val="28"/>
          <w:szCs w:val="28"/>
          <w:lang w:eastAsia="en-GB"/>
        </w:rPr>
        <w:t>.</w:t>
      </w:r>
    </w:p>
    <w:p w14:paraId="473DE4DB" w14:textId="14D41455" w:rsidR="000E1F44" w:rsidRPr="00B12EC7" w:rsidRDefault="000E1F44" w:rsidP="00B12EC7">
      <w:pPr>
        <w:shd w:val="clear" w:color="auto" w:fill="FFFFFF"/>
        <w:spacing w:before="100" w:beforeAutospacing="1" w:after="100" w:afterAutospacing="1"/>
        <w:rPr>
          <w:rFonts w:asciiTheme="majorHAnsi" w:eastAsia="Times New Roman" w:hAnsiTheme="majorHAnsi" w:cstheme="majorHAnsi"/>
          <w:color w:val="0B0C0C"/>
          <w:sz w:val="28"/>
          <w:szCs w:val="28"/>
          <w:lang w:eastAsia="en-GB"/>
        </w:rPr>
      </w:pPr>
      <w:r w:rsidRPr="000E1F44">
        <w:rPr>
          <w:rFonts w:asciiTheme="majorHAnsi" w:eastAsia="Times New Roman" w:hAnsiTheme="majorHAnsi" w:cstheme="majorHAnsi"/>
          <w:color w:val="0B0C0C"/>
          <w:sz w:val="28"/>
          <w:szCs w:val="28"/>
          <w:lang w:eastAsia="en-GB"/>
        </w:rPr>
        <w:t>Before considering what steps should or should not be taken some consideration must be given to whether or not charitable status is necessary or desirable</w:t>
      </w:r>
      <w:r>
        <w:rPr>
          <w:rFonts w:asciiTheme="majorHAnsi" w:eastAsia="Times New Roman" w:hAnsiTheme="majorHAnsi" w:cstheme="majorHAnsi"/>
          <w:color w:val="0B0C0C"/>
          <w:sz w:val="28"/>
          <w:szCs w:val="28"/>
          <w:lang w:eastAsia="en-GB"/>
        </w:rPr>
        <w:t>.</w:t>
      </w:r>
    </w:p>
    <w:p w14:paraId="2818B4B7" w14:textId="66BB00D7" w:rsidR="00B12EC7" w:rsidRPr="00B12EC7" w:rsidRDefault="00B12EC7" w:rsidP="00B12EC7">
      <w:pPr>
        <w:shd w:val="clear" w:color="auto" w:fill="FFFFFF"/>
        <w:spacing w:after="450"/>
        <w:outlineLvl w:val="1"/>
        <w:rPr>
          <w:rFonts w:asciiTheme="majorHAnsi" w:eastAsia="Times New Roman" w:hAnsiTheme="majorHAnsi" w:cstheme="majorHAnsi"/>
          <w:b/>
          <w:bCs/>
          <w:color w:val="0B0C0C"/>
          <w:sz w:val="36"/>
          <w:szCs w:val="36"/>
          <w:lang w:eastAsia="en-GB"/>
        </w:rPr>
      </w:pPr>
      <w:r w:rsidRPr="00B12EC7">
        <w:rPr>
          <w:rFonts w:asciiTheme="majorHAnsi" w:eastAsia="Times New Roman" w:hAnsiTheme="majorHAnsi" w:cstheme="majorHAnsi"/>
          <w:b/>
          <w:bCs/>
          <w:color w:val="0B0C0C"/>
          <w:sz w:val="36"/>
          <w:szCs w:val="36"/>
          <w:lang w:eastAsia="en-GB"/>
        </w:rPr>
        <w:t>What are the advantages and disadvantages of charities?</w:t>
      </w:r>
    </w:p>
    <w:p w14:paraId="56D9A06E" w14:textId="77777777" w:rsidR="00B12EC7" w:rsidRPr="00B12EC7" w:rsidRDefault="00B12EC7" w:rsidP="00B12EC7">
      <w:pPr>
        <w:shd w:val="clear" w:color="auto" w:fill="FFFFFF"/>
        <w:spacing w:before="100" w:beforeAutospacing="1" w:after="100" w:afterAutospacing="1"/>
        <w:rPr>
          <w:rFonts w:asciiTheme="majorHAnsi" w:eastAsia="Times New Roman" w:hAnsiTheme="majorHAnsi" w:cstheme="majorHAnsi"/>
          <w:color w:val="0B0C0C"/>
          <w:sz w:val="28"/>
          <w:szCs w:val="28"/>
          <w:lang w:eastAsia="en-GB"/>
        </w:rPr>
      </w:pPr>
      <w:r w:rsidRPr="00B12EC7">
        <w:rPr>
          <w:rFonts w:asciiTheme="majorHAnsi" w:eastAsia="Times New Roman" w:hAnsiTheme="majorHAnsi" w:cstheme="majorHAnsi"/>
          <w:color w:val="0B0C0C"/>
          <w:sz w:val="28"/>
          <w:szCs w:val="28"/>
          <w:lang w:eastAsia="en-GB"/>
        </w:rPr>
        <w:t>There are many advantages to being a charity including</w:t>
      </w:r>
    </w:p>
    <w:p w14:paraId="75EC6E87" w14:textId="78592559" w:rsidR="00B12EC7" w:rsidRPr="00B12EC7" w:rsidRDefault="00B12EC7" w:rsidP="00B12EC7">
      <w:pPr>
        <w:numPr>
          <w:ilvl w:val="0"/>
          <w:numId w:val="1"/>
        </w:numPr>
        <w:shd w:val="clear" w:color="auto" w:fill="FFFFFF"/>
        <w:spacing w:before="100" w:beforeAutospacing="1" w:after="75"/>
        <w:rPr>
          <w:rFonts w:asciiTheme="majorHAnsi" w:eastAsia="Times New Roman" w:hAnsiTheme="majorHAnsi" w:cstheme="majorHAnsi"/>
          <w:color w:val="0B0C0C"/>
          <w:sz w:val="28"/>
          <w:szCs w:val="28"/>
          <w:lang w:eastAsia="en-GB"/>
        </w:rPr>
      </w:pPr>
      <w:r w:rsidRPr="00B12EC7">
        <w:rPr>
          <w:rFonts w:asciiTheme="majorHAnsi" w:eastAsia="Times New Roman" w:hAnsiTheme="majorHAnsi" w:cstheme="majorHAnsi"/>
          <w:color w:val="0B0C0C"/>
          <w:sz w:val="28"/>
          <w:szCs w:val="28"/>
          <w:lang w:eastAsia="en-GB"/>
        </w:rPr>
        <w:lastRenderedPageBreak/>
        <w:t>tax breaks;</w:t>
      </w:r>
      <w:r w:rsidR="00FE049C">
        <w:rPr>
          <w:rStyle w:val="FootnoteReference"/>
          <w:rFonts w:asciiTheme="majorHAnsi" w:eastAsia="Times New Roman" w:hAnsiTheme="majorHAnsi" w:cstheme="majorHAnsi"/>
          <w:color w:val="0B0C0C"/>
          <w:sz w:val="28"/>
          <w:szCs w:val="28"/>
          <w:lang w:eastAsia="en-GB"/>
        </w:rPr>
        <w:footnoteReference w:id="2"/>
      </w:r>
    </w:p>
    <w:p w14:paraId="0A5937B1" w14:textId="4B983972" w:rsidR="00B12EC7" w:rsidRPr="00B12EC7" w:rsidRDefault="00B12EC7" w:rsidP="00B12EC7">
      <w:pPr>
        <w:numPr>
          <w:ilvl w:val="0"/>
          <w:numId w:val="1"/>
        </w:numPr>
        <w:shd w:val="clear" w:color="auto" w:fill="FFFFFF"/>
        <w:spacing w:before="100" w:beforeAutospacing="1" w:after="75"/>
        <w:rPr>
          <w:rFonts w:asciiTheme="majorHAnsi" w:eastAsia="Times New Roman" w:hAnsiTheme="majorHAnsi" w:cstheme="majorHAnsi"/>
          <w:color w:val="0B0C0C"/>
          <w:sz w:val="28"/>
          <w:szCs w:val="28"/>
          <w:lang w:eastAsia="en-GB"/>
        </w:rPr>
      </w:pPr>
      <w:r w:rsidRPr="00B12EC7">
        <w:rPr>
          <w:rFonts w:asciiTheme="majorHAnsi" w:eastAsia="Times New Roman" w:hAnsiTheme="majorHAnsi" w:cstheme="majorHAnsi"/>
          <w:color w:val="0B0C0C"/>
          <w:sz w:val="28"/>
          <w:szCs w:val="28"/>
          <w:lang w:eastAsia="en-GB"/>
        </w:rPr>
        <w:t>a good level of public trust</w:t>
      </w:r>
      <w:r w:rsidR="004C399A">
        <w:rPr>
          <w:rFonts w:asciiTheme="majorHAnsi" w:eastAsia="Times New Roman" w:hAnsiTheme="majorHAnsi" w:cstheme="majorHAnsi"/>
          <w:color w:val="0B0C0C"/>
          <w:sz w:val="28"/>
          <w:szCs w:val="28"/>
          <w:lang w:eastAsia="en-GB"/>
        </w:rPr>
        <w:t xml:space="preserve"> and greater ability to raise funds</w:t>
      </w:r>
      <w:r w:rsidRPr="00B12EC7">
        <w:rPr>
          <w:rFonts w:asciiTheme="majorHAnsi" w:eastAsia="Times New Roman" w:hAnsiTheme="majorHAnsi" w:cstheme="majorHAnsi"/>
          <w:color w:val="0B0C0C"/>
          <w:sz w:val="28"/>
          <w:szCs w:val="28"/>
          <w:lang w:eastAsia="en-GB"/>
        </w:rPr>
        <w:t>;</w:t>
      </w:r>
    </w:p>
    <w:p w14:paraId="1BBA4484" w14:textId="2F1C2354" w:rsidR="00B12EC7" w:rsidRDefault="00B12EC7" w:rsidP="00B12EC7">
      <w:pPr>
        <w:numPr>
          <w:ilvl w:val="0"/>
          <w:numId w:val="1"/>
        </w:numPr>
        <w:shd w:val="clear" w:color="auto" w:fill="FFFFFF"/>
        <w:spacing w:before="100" w:beforeAutospacing="1" w:after="75"/>
        <w:rPr>
          <w:rFonts w:asciiTheme="majorHAnsi" w:eastAsia="Times New Roman" w:hAnsiTheme="majorHAnsi" w:cstheme="majorHAnsi"/>
          <w:color w:val="0B0C0C"/>
          <w:sz w:val="28"/>
          <w:szCs w:val="28"/>
          <w:lang w:eastAsia="en-GB"/>
        </w:rPr>
      </w:pPr>
      <w:r w:rsidRPr="00B12EC7">
        <w:rPr>
          <w:rFonts w:asciiTheme="majorHAnsi" w:eastAsia="Times New Roman" w:hAnsiTheme="majorHAnsi" w:cstheme="majorHAnsi"/>
          <w:color w:val="0B0C0C"/>
          <w:sz w:val="28"/>
          <w:szCs w:val="28"/>
          <w:lang w:eastAsia="en-GB"/>
        </w:rPr>
        <w:t>a defined purpose, acting for the public benefit.</w:t>
      </w:r>
    </w:p>
    <w:p w14:paraId="65842495" w14:textId="0B37ADDA" w:rsidR="00FE049C" w:rsidRPr="00B12EC7" w:rsidRDefault="00FE049C" w:rsidP="00B12EC7">
      <w:pPr>
        <w:numPr>
          <w:ilvl w:val="0"/>
          <w:numId w:val="1"/>
        </w:numPr>
        <w:shd w:val="clear" w:color="auto" w:fill="FFFFFF"/>
        <w:spacing w:before="100" w:beforeAutospacing="1" w:after="75"/>
        <w:rPr>
          <w:rFonts w:asciiTheme="majorHAnsi" w:eastAsia="Times New Roman" w:hAnsiTheme="majorHAnsi" w:cstheme="majorHAnsi"/>
          <w:color w:val="0B0C0C"/>
          <w:sz w:val="28"/>
          <w:szCs w:val="28"/>
          <w:lang w:eastAsia="en-GB"/>
        </w:rPr>
      </w:pPr>
      <w:r>
        <w:rPr>
          <w:rFonts w:asciiTheme="majorHAnsi" w:eastAsia="Times New Roman" w:hAnsiTheme="majorHAnsi" w:cstheme="majorHAnsi"/>
          <w:color w:val="0B0C0C"/>
          <w:sz w:val="28"/>
          <w:szCs w:val="28"/>
          <w:lang w:eastAsia="en-GB"/>
        </w:rPr>
        <w:t>reduction in personal liability for Trustees subject to proper compliance with constitution and charity laws</w:t>
      </w:r>
    </w:p>
    <w:p w14:paraId="53E32CCE" w14:textId="77777777" w:rsidR="00B12EC7" w:rsidRPr="00B12EC7" w:rsidRDefault="00B12EC7" w:rsidP="00B12EC7">
      <w:pPr>
        <w:shd w:val="clear" w:color="auto" w:fill="FFFFFF"/>
        <w:spacing w:before="100" w:beforeAutospacing="1" w:after="100" w:afterAutospacing="1"/>
        <w:rPr>
          <w:rFonts w:asciiTheme="majorHAnsi" w:eastAsia="Times New Roman" w:hAnsiTheme="majorHAnsi" w:cstheme="majorHAnsi"/>
          <w:b/>
          <w:bCs/>
          <w:color w:val="0B0C0C"/>
          <w:sz w:val="28"/>
          <w:szCs w:val="28"/>
          <w:lang w:eastAsia="en-GB"/>
        </w:rPr>
      </w:pPr>
      <w:r w:rsidRPr="00B12EC7">
        <w:rPr>
          <w:rFonts w:asciiTheme="majorHAnsi" w:eastAsia="Times New Roman" w:hAnsiTheme="majorHAnsi" w:cstheme="majorHAnsi"/>
          <w:b/>
          <w:bCs/>
          <w:color w:val="0B0C0C"/>
          <w:sz w:val="28"/>
          <w:szCs w:val="28"/>
          <w:lang w:eastAsia="en-GB"/>
        </w:rPr>
        <w:t>But charities also have restrictions. For example:</w:t>
      </w:r>
    </w:p>
    <w:p w14:paraId="5A568924" w14:textId="440A3447" w:rsidR="000E1F44" w:rsidRPr="0063429A" w:rsidRDefault="00B12EC7" w:rsidP="0063429A">
      <w:pPr>
        <w:numPr>
          <w:ilvl w:val="0"/>
          <w:numId w:val="2"/>
        </w:numPr>
        <w:shd w:val="clear" w:color="auto" w:fill="FFFFFF"/>
        <w:spacing w:before="100" w:beforeAutospacing="1" w:after="75"/>
        <w:rPr>
          <w:rFonts w:asciiTheme="majorHAnsi" w:eastAsia="Times New Roman" w:hAnsiTheme="majorHAnsi" w:cstheme="majorHAnsi"/>
          <w:color w:val="0B0C0C"/>
          <w:sz w:val="28"/>
          <w:szCs w:val="28"/>
          <w:lang w:eastAsia="en-GB"/>
        </w:rPr>
      </w:pPr>
      <w:r w:rsidRPr="00B12EC7">
        <w:rPr>
          <w:rFonts w:asciiTheme="majorHAnsi" w:eastAsia="Times New Roman" w:hAnsiTheme="majorHAnsi" w:cstheme="majorHAnsi"/>
          <w:color w:val="0B0C0C"/>
          <w:sz w:val="28"/>
          <w:szCs w:val="28"/>
          <w:lang w:eastAsia="en-GB"/>
        </w:rPr>
        <w:t xml:space="preserve">If you set up a charity you </w:t>
      </w:r>
      <w:r w:rsidRPr="00B12EC7">
        <w:rPr>
          <w:rFonts w:asciiTheme="majorHAnsi" w:eastAsia="Times New Roman" w:hAnsiTheme="majorHAnsi" w:cstheme="majorHAnsi"/>
          <w:b/>
          <w:bCs/>
          <w:color w:val="0B0C0C"/>
          <w:sz w:val="28"/>
          <w:szCs w:val="28"/>
          <w:u w:val="single"/>
          <w:lang w:eastAsia="en-GB"/>
        </w:rPr>
        <w:t>must</w:t>
      </w:r>
      <w:r w:rsidRPr="00B12EC7">
        <w:rPr>
          <w:rFonts w:asciiTheme="majorHAnsi" w:eastAsia="Times New Roman" w:hAnsiTheme="majorHAnsi" w:cstheme="majorHAnsi"/>
          <w:color w:val="0B0C0C"/>
          <w:sz w:val="28"/>
          <w:szCs w:val="28"/>
          <w:lang w:eastAsia="en-GB"/>
        </w:rPr>
        <w:t xml:space="preserve"> apply to </w:t>
      </w:r>
      <w:hyperlink r:id="rId7" w:history="1">
        <w:r w:rsidRPr="00B12EC7">
          <w:rPr>
            <w:rFonts w:asciiTheme="majorHAnsi" w:eastAsia="Times New Roman" w:hAnsiTheme="majorHAnsi" w:cstheme="majorHAnsi"/>
            <w:color w:val="1D70B8"/>
            <w:sz w:val="28"/>
            <w:szCs w:val="28"/>
            <w:u w:val="single"/>
            <w:lang w:eastAsia="en-GB"/>
          </w:rPr>
          <w:t>r</w:t>
        </w:r>
        <w:r w:rsidRPr="00B12EC7">
          <w:rPr>
            <w:rFonts w:asciiTheme="majorHAnsi" w:eastAsia="Times New Roman" w:hAnsiTheme="majorHAnsi" w:cstheme="majorHAnsi"/>
            <w:color w:val="1D70B8"/>
            <w:sz w:val="28"/>
            <w:szCs w:val="28"/>
            <w:u w:val="single"/>
            <w:lang w:eastAsia="en-GB"/>
          </w:rPr>
          <w:t>e</w:t>
        </w:r>
        <w:r w:rsidRPr="00B12EC7">
          <w:rPr>
            <w:rFonts w:asciiTheme="majorHAnsi" w:eastAsia="Times New Roman" w:hAnsiTheme="majorHAnsi" w:cstheme="majorHAnsi"/>
            <w:color w:val="1D70B8"/>
            <w:sz w:val="28"/>
            <w:szCs w:val="28"/>
            <w:u w:val="single"/>
            <w:lang w:eastAsia="en-GB"/>
          </w:rPr>
          <w:t>gister it wi</w:t>
        </w:r>
        <w:r w:rsidRPr="00B12EC7">
          <w:rPr>
            <w:rFonts w:asciiTheme="majorHAnsi" w:eastAsia="Times New Roman" w:hAnsiTheme="majorHAnsi" w:cstheme="majorHAnsi"/>
            <w:color w:val="1D70B8"/>
            <w:sz w:val="28"/>
            <w:szCs w:val="28"/>
            <w:u w:val="single"/>
            <w:lang w:eastAsia="en-GB"/>
          </w:rPr>
          <w:t>t</w:t>
        </w:r>
        <w:r w:rsidRPr="00B12EC7">
          <w:rPr>
            <w:rFonts w:asciiTheme="majorHAnsi" w:eastAsia="Times New Roman" w:hAnsiTheme="majorHAnsi" w:cstheme="majorHAnsi"/>
            <w:color w:val="1D70B8"/>
            <w:sz w:val="28"/>
            <w:szCs w:val="28"/>
            <w:u w:val="single"/>
            <w:lang w:eastAsia="en-GB"/>
          </w:rPr>
          <w:t>h the commission </w:t>
        </w:r>
      </w:hyperlink>
      <w:r w:rsidRPr="00B12EC7">
        <w:rPr>
          <w:rFonts w:asciiTheme="majorHAnsi" w:eastAsia="Times New Roman" w:hAnsiTheme="majorHAnsi" w:cstheme="majorHAnsi"/>
          <w:color w:val="0B0C0C"/>
          <w:sz w:val="28"/>
          <w:szCs w:val="28"/>
          <w:lang w:eastAsia="en-GB"/>
        </w:rPr>
        <w:t>if it is a charitable incorporated organisation (CIO)</w:t>
      </w:r>
      <w:r w:rsidR="004C399A">
        <w:rPr>
          <w:rFonts w:asciiTheme="majorHAnsi" w:eastAsia="Times New Roman" w:hAnsiTheme="majorHAnsi" w:cstheme="majorHAnsi"/>
          <w:color w:val="0B0C0C"/>
          <w:sz w:val="28"/>
          <w:szCs w:val="28"/>
          <w:lang w:eastAsia="en-GB"/>
        </w:rPr>
        <w:t xml:space="preserve"> - one possibility to be considered,</w:t>
      </w:r>
      <w:r w:rsidRPr="00B12EC7">
        <w:rPr>
          <w:rFonts w:asciiTheme="majorHAnsi" w:eastAsia="Times New Roman" w:hAnsiTheme="majorHAnsi" w:cstheme="majorHAnsi"/>
          <w:color w:val="0B0C0C"/>
          <w:sz w:val="28"/>
          <w:szCs w:val="28"/>
          <w:lang w:eastAsia="en-GB"/>
        </w:rPr>
        <w:t xml:space="preserve"> </w:t>
      </w:r>
      <w:r w:rsidRPr="00B12EC7">
        <w:rPr>
          <w:rFonts w:asciiTheme="majorHAnsi" w:eastAsia="Times New Roman" w:hAnsiTheme="majorHAnsi" w:cstheme="majorHAnsi"/>
          <w:color w:val="0B0C0C"/>
          <w:sz w:val="28"/>
          <w:szCs w:val="28"/>
          <w:u w:val="single"/>
          <w:lang w:eastAsia="en-GB"/>
        </w:rPr>
        <w:t>or</w:t>
      </w:r>
      <w:r w:rsidRPr="00B12EC7">
        <w:rPr>
          <w:rFonts w:asciiTheme="majorHAnsi" w:eastAsia="Times New Roman" w:hAnsiTheme="majorHAnsi" w:cstheme="majorHAnsi"/>
          <w:color w:val="0B0C0C"/>
          <w:sz w:val="28"/>
          <w:szCs w:val="28"/>
          <w:lang w:eastAsia="en-GB"/>
        </w:rPr>
        <w:t xml:space="preserve"> its annual income is more than £5,000, unless it is a specific type of charity that doesn’t have to register</w:t>
      </w:r>
      <w:r w:rsidR="0063429A">
        <w:rPr>
          <w:rFonts w:asciiTheme="majorHAnsi" w:eastAsia="Times New Roman" w:hAnsiTheme="majorHAnsi" w:cstheme="majorHAnsi"/>
          <w:color w:val="0B0C0C"/>
          <w:sz w:val="28"/>
          <w:szCs w:val="28"/>
          <w:lang w:eastAsia="en-GB"/>
        </w:rPr>
        <w:t>, i.e</w:t>
      </w:r>
      <w:r w:rsidR="004C399A">
        <w:rPr>
          <w:rFonts w:asciiTheme="majorHAnsi" w:eastAsia="Times New Roman" w:hAnsiTheme="majorHAnsi" w:cstheme="majorHAnsi"/>
          <w:color w:val="0B0C0C"/>
          <w:sz w:val="28"/>
          <w:szCs w:val="28"/>
          <w:lang w:eastAsia="en-GB"/>
        </w:rPr>
        <w:t xml:space="preserve">. </w:t>
      </w:r>
      <w:r w:rsidR="0063429A">
        <w:rPr>
          <w:rFonts w:asciiTheme="majorHAnsi" w:eastAsia="Times New Roman" w:hAnsiTheme="majorHAnsi" w:cstheme="majorHAnsi"/>
          <w:color w:val="0B0C0C"/>
          <w:sz w:val="28"/>
          <w:szCs w:val="28"/>
          <w:lang w:eastAsia="en-GB"/>
        </w:rPr>
        <w:t xml:space="preserve">if it is a </w:t>
      </w:r>
      <w:r w:rsidR="004C399A">
        <w:rPr>
          <w:rFonts w:asciiTheme="majorHAnsi" w:eastAsia="Times New Roman" w:hAnsiTheme="majorHAnsi" w:cstheme="majorHAnsi"/>
          <w:color w:val="0B0C0C"/>
          <w:sz w:val="28"/>
          <w:szCs w:val="28"/>
          <w:lang w:eastAsia="en-GB"/>
        </w:rPr>
        <w:t>s</w:t>
      </w:r>
      <w:r w:rsidR="000E1F44" w:rsidRPr="0063429A">
        <w:rPr>
          <w:rFonts w:asciiTheme="majorHAnsi" w:eastAsia="Times New Roman" w:hAnsiTheme="majorHAnsi" w:cstheme="majorHAnsi"/>
          <w:color w:val="0B0C0C"/>
          <w:sz w:val="28"/>
          <w:szCs w:val="28"/>
          <w:lang w:eastAsia="en-GB"/>
        </w:rPr>
        <w:t>mall unincorporated charit</w:t>
      </w:r>
      <w:r w:rsidR="0063429A" w:rsidRPr="0063429A">
        <w:rPr>
          <w:rFonts w:asciiTheme="majorHAnsi" w:eastAsia="Times New Roman" w:hAnsiTheme="majorHAnsi" w:cstheme="majorHAnsi"/>
          <w:color w:val="0B0C0C"/>
          <w:sz w:val="28"/>
          <w:szCs w:val="28"/>
          <w:lang w:eastAsia="en-GB"/>
        </w:rPr>
        <w:t>y</w:t>
      </w:r>
      <w:r w:rsidR="0063429A">
        <w:rPr>
          <w:rFonts w:asciiTheme="majorHAnsi" w:eastAsia="Times New Roman" w:hAnsiTheme="majorHAnsi" w:cstheme="majorHAnsi"/>
          <w:color w:val="0B0C0C"/>
          <w:sz w:val="28"/>
          <w:szCs w:val="28"/>
          <w:lang w:eastAsia="en-GB"/>
        </w:rPr>
        <w:t xml:space="preserve"> </w:t>
      </w:r>
      <w:r w:rsidR="0063429A" w:rsidRPr="0063429A">
        <w:rPr>
          <w:rFonts w:asciiTheme="majorHAnsi" w:hAnsiTheme="majorHAnsi" w:cstheme="majorHAnsi"/>
          <w:color w:val="0B0C0C"/>
          <w:sz w:val="28"/>
          <w:szCs w:val="28"/>
        </w:rPr>
        <w:t xml:space="preserve">So, </w:t>
      </w:r>
      <w:r w:rsidR="000E1F44" w:rsidRPr="0063429A">
        <w:rPr>
          <w:rFonts w:asciiTheme="majorHAnsi" w:hAnsiTheme="majorHAnsi" w:cstheme="majorHAnsi"/>
          <w:color w:val="0B0C0C"/>
          <w:sz w:val="28"/>
          <w:szCs w:val="28"/>
        </w:rPr>
        <w:t xml:space="preserve">If </w:t>
      </w:r>
      <w:r w:rsidR="004C399A">
        <w:rPr>
          <w:rFonts w:asciiTheme="majorHAnsi" w:hAnsiTheme="majorHAnsi" w:cstheme="majorHAnsi"/>
          <w:color w:val="0B0C0C"/>
          <w:sz w:val="28"/>
          <w:szCs w:val="28"/>
        </w:rPr>
        <w:t xml:space="preserve">a </w:t>
      </w:r>
      <w:r w:rsidR="000E1F44" w:rsidRPr="0063429A">
        <w:rPr>
          <w:rFonts w:asciiTheme="majorHAnsi" w:hAnsiTheme="majorHAnsi" w:cstheme="majorHAnsi"/>
          <w:color w:val="0B0C0C"/>
          <w:sz w:val="28"/>
          <w:szCs w:val="28"/>
        </w:rPr>
        <w:t>charity is based in England and Wales and isn’t a CIO, you don’t have to apply to register it if its annual income is less than £5,000. But you can still </w:t>
      </w:r>
      <w:hyperlink r:id="rId8" w:history="1">
        <w:r w:rsidR="000E1F44" w:rsidRPr="0063429A">
          <w:rPr>
            <w:rFonts w:asciiTheme="majorHAnsi" w:hAnsiTheme="majorHAnsi" w:cstheme="majorHAnsi"/>
            <w:color w:val="0B0C0C"/>
            <w:sz w:val="28"/>
            <w:szCs w:val="28"/>
          </w:rPr>
          <w:t>apply to HM Revenue and Customs for recognition as a charity</w:t>
        </w:r>
      </w:hyperlink>
      <w:r w:rsidR="000E1F44" w:rsidRPr="0063429A">
        <w:rPr>
          <w:rFonts w:asciiTheme="majorHAnsi" w:hAnsiTheme="majorHAnsi" w:cstheme="majorHAnsi"/>
          <w:color w:val="0B0C0C"/>
          <w:sz w:val="28"/>
          <w:szCs w:val="28"/>
        </w:rPr>
        <w:t> to get charity tax breaks and claim gift aid.</w:t>
      </w:r>
      <w:r w:rsidR="000E1F44" w:rsidRPr="0063429A">
        <w:rPr>
          <w:rFonts w:asciiTheme="majorHAnsi" w:hAnsiTheme="majorHAnsi" w:cstheme="majorHAnsi"/>
          <w:color w:val="0B0C0C"/>
          <w:sz w:val="28"/>
          <w:szCs w:val="28"/>
        </w:rPr>
        <w:t xml:space="preserve"> </w:t>
      </w:r>
      <w:r w:rsidR="000E1F44" w:rsidRPr="0063429A">
        <w:rPr>
          <w:rFonts w:asciiTheme="majorHAnsi" w:hAnsiTheme="majorHAnsi" w:cstheme="majorHAnsi"/>
          <w:color w:val="0B0C0C"/>
          <w:sz w:val="28"/>
          <w:szCs w:val="28"/>
        </w:rPr>
        <w:t xml:space="preserve">You can apply to the commission to register this sort of charity </w:t>
      </w:r>
      <w:r w:rsidR="00ED2832" w:rsidRPr="0063429A">
        <w:rPr>
          <w:rFonts w:asciiTheme="majorHAnsi" w:hAnsiTheme="majorHAnsi" w:cstheme="majorHAnsi"/>
          <w:color w:val="0B0C0C"/>
          <w:sz w:val="28"/>
          <w:szCs w:val="28"/>
        </w:rPr>
        <w:t>voluntarily,</w:t>
      </w:r>
      <w:r w:rsidR="000E1F44" w:rsidRPr="0063429A">
        <w:rPr>
          <w:rFonts w:asciiTheme="majorHAnsi" w:hAnsiTheme="majorHAnsi" w:cstheme="majorHAnsi"/>
          <w:color w:val="0B0C0C"/>
          <w:sz w:val="28"/>
          <w:szCs w:val="28"/>
        </w:rPr>
        <w:t xml:space="preserve"> but the commission will only consider applications in exceptional circumstances. For example, if you can prove that your charity has been offered significant funds but </w:t>
      </w:r>
      <w:r w:rsidR="00ED2832" w:rsidRPr="0063429A">
        <w:rPr>
          <w:rFonts w:asciiTheme="majorHAnsi" w:hAnsiTheme="majorHAnsi" w:cstheme="majorHAnsi"/>
          <w:color w:val="0B0C0C"/>
          <w:sz w:val="28"/>
          <w:szCs w:val="28"/>
        </w:rPr>
        <w:t>must</w:t>
      </w:r>
      <w:r w:rsidR="000E1F44" w:rsidRPr="0063429A">
        <w:rPr>
          <w:rFonts w:asciiTheme="majorHAnsi" w:hAnsiTheme="majorHAnsi" w:cstheme="majorHAnsi"/>
          <w:color w:val="0B0C0C"/>
          <w:sz w:val="28"/>
          <w:szCs w:val="28"/>
        </w:rPr>
        <w:t xml:space="preserve"> provide a registered charity number before it can receive the funds.</w:t>
      </w:r>
    </w:p>
    <w:p w14:paraId="12D85D64" w14:textId="77777777" w:rsidR="000E1F44" w:rsidRPr="00B12EC7" w:rsidRDefault="000E1F44" w:rsidP="0063429A">
      <w:pPr>
        <w:shd w:val="clear" w:color="auto" w:fill="FFFFFF"/>
        <w:spacing w:before="100" w:beforeAutospacing="1" w:after="75"/>
        <w:rPr>
          <w:rFonts w:asciiTheme="majorHAnsi" w:eastAsia="Times New Roman" w:hAnsiTheme="majorHAnsi" w:cstheme="majorHAnsi"/>
          <w:color w:val="0B0C0C"/>
          <w:sz w:val="28"/>
          <w:szCs w:val="28"/>
          <w:lang w:eastAsia="en-GB"/>
        </w:rPr>
      </w:pPr>
    </w:p>
    <w:p w14:paraId="62AA8611" w14:textId="4349E472" w:rsidR="00B12EC7" w:rsidRPr="00B12EC7" w:rsidRDefault="00B12EC7" w:rsidP="00B12EC7">
      <w:pPr>
        <w:numPr>
          <w:ilvl w:val="0"/>
          <w:numId w:val="2"/>
        </w:numPr>
        <w:shd w:val="clear" w:color="auto" w:fill="FFFFFF"/>
        <w:spacing w:before="100" w:beforeAutospacing="1" w:after="75"/>
        <w:rPr>
          <w:rFonts w:asciiTheme="majorHAnsi" w:eastAsia="Times New Roman" w:hAnsiTheme="majorHAnsi" w:cstheme="majorHAnsi"/>
          <w:color w:val="0B0C0C"/>
          <w:sz w:val="28"/>
          <w:szCs w:val="28"/>
          <w:lang w:eastAsia="en-GB"/>
        </w:rPr>
      </w:pPr>
      <w:r w:rsidRPr="00B12EC7">
        <w:rPr>
          <w:rFonts w:asciiTheme="majorHAnsi" w:eastAsia="Times New Roman" w:hAnsiTheme="majorHAnsi" w:cstheme="majorHAnsi"/>
          <w:color w:val="0B0C0C"/>
          <w:sz w:val="28"/>
          <w:szCs w:val="28"/>
          <w:lang w:eastAsia="en-GB"/>
        </w:rPr>
        <w:t>Charities must follow charity law, which includes telling the Charity Commission and the public about their work.</w:t>
      </w:r>
      <w:r w:rsidR="00C62A71">
        <w:rPr>
          <w:rFonts w:asciiTheme="majorHAnsi" w:eastAsia="Times New Roman" w:hAnsiTheme="majorHAnsi" w:cstheme="majorHAnsi"/>
          <w:color w:val="0B0C0C"/>
          <w:sz w:val="28"/>
          <w:szCs w:val="28"/>
          <w:lang w:eastAsia="en-GB"/>
        </w:rPr>
        <w:t>, (preparation and submission of an annual return)</w:t>
      </w:r>
    </w:p>
    <w:p w14:paraId="42E621A7" w14:textId="77777777" w:rsidR="00B12EC7" w:rsidRPr="00B12EC7" w:rsidRDefault="00B12EC7" w:rsidP="00B12EC7">
      <w:pPr>
        <w:numPr>
          <w:ilvl w:val="0"/>
          <w:numId w:val="2"/>
        </w:numPr>
        <w:shd w:val="clear" w:color="auto" w:fill="FFFFFF"/>
        <w:spacing w:before="100" w:beforeAutospacing="1" w:after="75"/>
        <w:rPr>
          <w:rFonts w:asciiTheme="majorHAnsi" w:eastAsia="Times New Roman" w:hAnsiTheme="majorHAnsi" w:cstheme="majorHAnsi"/>
          <w:color w:val="0B0C0C"/>
          <w:sz w:val="28"/>
          <w:szCs w:val="28"/>
          <w:lang w:eastAsia="en-GB"/>
        </w:rPr>
      </w:pPr>
      <w:r w:rsidRPr="00B12EC7">
        <w:rPr>
          <w:rFonts w:asciiTheme="majorHAnsi" w:eastAsia="Times New Roman" w:hAnsiTheme="majorHAnsi" w:cstheme="majorHAnsi"/>
          <w:color w:val="0B0C0C"/>
          <w:sz w:val="28"/>
          <w:szCs w:val="28"/>
          <w:lang w:eastAsia="en-GB"/>
        </w:rPr>
        <w:t>Charities can only have </w:t>
      </w:r>
      <w:hyperlink r:id="rId9" w:anchor="part-2-about-charitable-purposes" w:history="1">
        <w:r w:rsidRPr="00B12EC7">
          <w:rPr>
            <w:rFonts w:asciiTheme="majorHAnsi" w:eastAsia="Times New Roman" w:hAnsiTheme="majorHAnsi" w:cstheme="majorHAnsi"/>
            <w:color w:val="1D70B8"/>
            <w:sz w:val="28"/>
            <w:szCs w:val="28"/>
            <w:u w:val="single"/>
            <w:lang w:eastAsia="en-GB"/>
          </w:rPr>
          <w:t>purposes the law recognises as being charitable </w:t>
        </w:r>
      </w:hyperlink>
      <w:r w:rsidRPr="00B12EC7">
        <w:rPr>
          <w:rFonts w:asciiTheme="majorHAnsi" w:eastAsia="Times New Roman" w:hAnsiTheme="majorHAnsi" w:cstheme="majorHAnsi"/>
          <w:color w:val="0B0C0C"/>
          <w:sz w:val="28"/>
          <w:szCs w:val="28"/>
          <w:lang w:eastAsia="en-GB"/>
        </w:rPr>
        <w:t>- they can’t have a mix of charitable and non-charitable purposes.</w:t>
      </w:r>
    </w:p>
    <w:p w14:paraId="11A5D797" w14:textId="77777777" w:rsidR="00B12EC7" w:rsidRPr="00B12EC7" w:rsidRDefault="00B12EC7" w:rsidP="00B12EC7">
      <w:pPr>
        <w:numPr>
          <w:ilvl w:val="0"/>
          <w:numId w:val="2"/>
        </w:numPr>
        <w:shd w:val="clear" w:color="auto" w:fill="FFFFFF"/>
        <w:spacing w:before="100" w:beforeAutospacing="1" w:after="75"/>
        <w:rPr>
          <w:rFonts w:asciiTheme="majorHAnsi" w:eastAsia="Times New Roman" w:hAnsiTheme="majorHAnsi" w:cstheme="majorHAnsi"/>
          <w:color w:val="0B0C0C"/>
          <w:sz w:val="28"/>
          <w:szCs w:val="28"/>
          <w:lang w:eastAsia="en-GB"/>
        </w:rPr>
      </w:pPr>
      <w:r w:rsidRPr="00B12EC7">
        <w:rPr>
          <w:rFonts w:asciiTheme="majorHAnsi" w:eastAsia="Times New Roman" w:hAnsiTheme="majorHAnsi" w:cstheme="majorHAnsi"/>
          <w:color w:val="0B0C0C"/>
          <w:sz w:val="28"/>
          <w:szCs w:val="28"/>
          <w:lang w:eastAsia="en-GB"/>
        </w:rPr>
        <w:t>Charities must be independent - a charity can work with other organisations but must make independent decisions about how it carries out its charitable purposes.</w:t>
      </w:r>
    </w:p>
    <w:p w14:paraId="224C801E" w14:textId="77777777" w:rsidR="00B12EC7" w:rsidRPr="00B12EC7" w:rsidRDefault="00B12EC7" w:rsidP="00B12EC7">
      <w:pPr>
        <w:numPr>
          <w:ilvl w:val="0"/>
          <w:numId w:val="2"/>
        </w:numPr>
        <w:shd w:val="clear" w:color="auto" w:fill="FFFFFF"/>
        <w:spacing w:before="100" w:beforeAutospacing="1" w:after="75"/>
        <w:rPr>
          <w:rFonts w:asciiTheme="majorHAnsi" w:eastAsia="Times New Roman" w:hAnsiTheme="majorHAnsi" w:cstheme="majorHAnsi"/>
          <w:color w:val="0B0C0C"/>
          <w:sz w:val="28"/>
          <w:szCs w:val="28"/>
          <w:lang w:eastAsia="en-GB"/>
        </w:rPr>
      </w:pPr>
      <w:r w:rsidRPr="00B12EC7">
        <w:rPr>
          <w:rFonts w:asciiTheme="majorHAnsi" w:eastAsia="Times New Roman" w:hAnsiTheme="majorHAnsi" w:cstheme="majorHAnsi"/>
          <w:color w:val="0B0C0C"/>
          <w:sz w:val="28"/>
          <w:szCs w:val="28"/>
          <w:lang w:eastAsia="en-GB"/>
        </w:rPr>
        <w:t>Charities must be run by trustees who are normally unpaid volunteers - they can </w:t>
      </w:r>
      <w:r w:rsidRPr="00B12EC7">
        <w:rPr>
          <w:rFonts w:asciiTheme="majorHAnsi" w:eastAsia="Times New Roman" w:hAnsiTheme="majorHAnsi" w:cstheme="majorHAnsi"/>
          <w:color w:val="0B0C0C"/>
          <w:sz w:val="28"/>
          <w:szCs w:val="28"/>
          <w:lang w:eastAsia="en-GB"/>
        </w:rPr>
        <w:fldChar w:fldCharType="begin"/>
      </w:r>
      <w:r w:rsidRPr="00B12EC7">
        <w:rPr>
          <w:rFonts w:asciiTheme="majorHAnsi" w:eastAsia="Times New Roman" w:hAnsiTheme="majorHAnsi" w:cstheme="majorHAnsi"/>
          <w:color w:val="0B0C0C"/>
          <w:sz w:val="28"/>
          <w:szCs w:val="28"/>
          <w:lang w:eastAsia="en-GB"/>
        </w:rPr>
        <w:instrText xml:space="preserve"> HYPERLINK "https://www.gov.uk/guidance/payments-to-charity-trustees-what-the-rules-are" </w:instrText>
      </w:r>
      <w:r w:rsidRPr="00B12EC7">
        <w:rPr>
          <w:rFonts w:asciiTheme="majorHAnsi" w:eastAsia="Times New Roman" w:hAnsiTheme="majorHAnsi" w:cstheme="majorHAnsi"/>
          <w:color w:val="0B0C0C"/>
          <w:sz w:val="28"/>
          <w:szCs w:val="28"/>
          <w:lang w:eastAsia="en-GB"/>
        </w:rPr>
        <w:fldChar w:fldCharType="separate"/>
      </w:r>
      <w:r w:rsidRPr="00B12EC7">
        <w:rPr>
          <w:rFonts w:asciiTheme="majorHAnsi" w:eastAsia="Times New Roman" w:hAnsiTheme="majorHAnsi" w:cstheme="majorHAnsi"/>
          <w:color w:val="1D70B8"/>
          <w:sz w:val="28"/>
          <w:szCs w:val="28"/>
          <w:u w:val="single"/>
          <w:lang w:eastAsia="en-GB"/>
        </w:rPr>
        <w:t>on</w:t>
      </w:r>
      <w:r w:rsidRPr="00B12EC7">
        <w:rPr>
          <w:rFonts w:asciiTheme="majorHAnsi" w:eastAsia="Times New Roman" w:hAnsiTheme="majorHAnsi" w:cstheme="majorHAnsi"/>
          <w:color w:val="1D70B8"/>
          <w:sz w:val="28"/>
          <w:szCs w:val="28"/>
          <w:u w:val="single"/>
          <w:lang w:eastAsia="en-GB"/>
        </w:rPr>
        <w:t>l</w:t>
      </w:r>
      <w:r w:rsidRPr="00B12EC7">
        <w:rPr>
          <w:rFonts w:asciiTheme="majorHAnsi" w:eastAsia="Times New Roman" w:hAnsiTheme="majorHAnsi" w:cstheme="majorHAnsi"/>
          <w:color w:val="1D70B8"/>
          <w:sz w:val="28"/>
          <w:szCs w:val="28"/>
          <w:u w:val="single"/>
          <w:lang w:eastAsia="en-GB"/>
        </w:rPr>
        <w:t>y be paid whe</w:t>
      </w:r>
      <w:r w:rsidRPr="00B12EC7">
        <w:rPr>
          <w:rFonts w:asciiTheme="majorHAnsi" w:eastAsia="Times New Roman" w:hAnsiTheme="majorHAnsi" w:cstheme="majorHAnsi"/>
          <w:color w:val="1D70B8"/>
          <w:sz w:val="28"/>
          <w:szCs w:val="28"/>
          <w:u w:val="single"/>
          <w:lang w:eastAsia="en-GB"/>
        </w:rPr>
        <w:t>r</w:t>
      </w:r>
      <w:r w:rsidRPr="00B12EC7">
        <w:rPr>
          <w:rFonts w:asciiTheme="majorHAnsi" w:eastAsia="Times New Roman" w:hAnsiTheme="majorHAnsi" w:cstheme="majorHAnsi"/>
          <w:color w:val="1D70B8"/>
          <w:sz w:val="28"/>
          <w:szCs w:val="28"/>
          <w:u w:val="single"/>
          <w:lang w:eastAsia="en-GB"/>
        </w:rPr>
        <w:t>e it is authori</w:t>
      </w:r>
      <w:r w:rsidRPr="00B12EC7">
        <w:rPr>
          <w:rFonts w:asciiTheme="majorHAnsi" w:eastAsia="Times New Roman" w:hAnsiTheme="majorHAnsi" w:cstheme="majorHAnsi"/>
          <w:color w:val="1D70B8"/>
          <w:sz w:val="28"/>
          <w:szCs w:val="28"/>
          <w:u w:val="single"/>
          <w:lang w:eastAsia="en-GB"/>
        </w:rPr>
        <w:t>s</w:t>
      </w:r>
      <w:r w:rsidRPr="00B12EC7">
        <w:rPr>
          <w:rFonts w:asciiTheme="majorHAnsi" w:eastAsia="Times New Roman" w:hAnsiTheme="majorHAnsi" w:cstheme="majorHAnsi"/>
          <w:color w:val="1D70B8"/>
          <w:sz w:val="28"/>
          <w:szCs w:val="28"/>
          <w:u w:val="single"/>
          <w:lang w:eastAsia="en-GB"/>
        </w:rPr>
        <w:t>ed</w:t>
      </w:r>
      <w:r w:rsidRPr="00B12EC7">
        <w:rPr>
          <w:rFonts w:asciiTheme="majorHAnsi" w:eastAsia="Times New Roman" w:hAnsiTheme="majorHAnsi" w:cstheme="majorHAnsi"/>
          <w:color w:val="0B0C0C"/>
          <w:sz w:val="28"/>
          <w:szCs w:val="28"/>
          <w:lang w:eastAsia="en-GB"/>
        </w:rPr>
        <w:fldChar w:fldCharType="end"/>
      </w:r>
      <w:r w:rsidRPr="00B12EC7">
        <w:rPr>
          <w:rFonts w:asciiTheme="majorHAnsi" w:eastAsia="Times New Roman" w:hAnsiTheme="majorHAnsi" w:cstheme="majorHAnsi"/>
          <w:color w:val="0B0C0C"/>
          <w:sz w:val="28"/>
          <w:szCs w:val="28"/>
          <w:lang w:eastAsia="en-GB"/>
        </w:rPr>
        <w:t>.</w:t>
      </w:r>
    </w:p>
    <w:p w14:paraId="6BDBC494" w14:textId="77777777" w:rsidR="00B12EC7" w:rsidRPr="00B12EC7" w:rsidRDefault="00B12EC7" w:rsidP="00B12EC7">
      <w:pPr>
        <w:numPr>
          <w:ilvl w:val="0"/>
          <w:numId w:val="2"/>
        </w:numPr>
        <w:shd w:val="clear" w:color="auto" w:fill="FFFFFF"/>
        <w:spacing w:before="100" w:beforeAutospacing="1" w:after="75"/>
        <w:rPr>
          <w:rFonts w:asciiTheme="majorHAnsi" w:eastAsia="Times New Roman" w:hAnsiTheme="majorHAnsi" w:cstheme="majorHAnsi"/>
          <w:color w:val="0B0C0C"/>
          <w:sz w:val="28"/>
          <w:szCs w:val="28"/>
          <w:lang w:eastAsia="en-GB"/>
        </w:rPr>
      </w:pPr>
      <w:r w:rsidRPr="00B12EC7">
        <w:rPr>
          <w:rFonts w:asciiTheme="majorHAnsi" w:eastAsia="Times New Roman" w:hAnsiTheme="majorHAnsi" w:cstheme="majorHAnsi"/>
          <w:color w:val="0B0C0C"/>
          <w:sz w:val="28"/>
          <w:szCs w:val="28"/>
          <w:lang w:eastAsia="en-GB"/>
        </w:rPr>
        <w:lastRenderedPageBreak/>
        <w:t>Charities </w:t>
      </w:r>
      <w:hyperlink r:id="rId10" w:history="1">
        <w:r w:rsidRPr="00B12EC7">
          <w:rPr>
            <w:rFonts w:asciiTheme="majorHAnsi" w:eastAsia="Times New Roman" w:hAnsiTheme="majorHAnsi" w:cstheme="majorHAnsi"/>
            <w:color w:val="1D70B8"/>
            <w:sz w:val="28"/>
            <w:szCs w:val="28"/>
            <w:u w:val="single"/>
            <w:lang w:eastAsia="en-GB"/>
          </w:rPr>
          <w:t>can’t usually benefit anyone connected with the charity</w:t>
        </w:r>
      </w:hyperlink>
      <w:r w:rsidRPr="00B12EC7">
        <w:rPr>
          <w:rFonts w:asciiTheme="majorHAnsi" w:eastAsia="Times New Roman" w:hAnsiTheme="majorHAnsi" w:cstheme="majorHAnsi"/>
          <w:color w:val="0B0C0C"/>
          <w:sz w:val="28"/>
          <w:szCs w:val="28"/>
          <w:lang w:eastAsia="en-GB"/>
        </w:rPr>
        <w:t>, for example giving work to a trustee’s family member or company, unless it is authorised.</w:t>
      </w:r>
    </w:p>
    <w:p w14:paraId="69115F1E" w14:textId="77777777" w:rsidR="00B12EC7" w:rsidRPr="00B12EC7" w:rsidRDefault="00B12EC7" w:rsidP="00B12EC7">
      <w:pPr>
        <w:numPr>
          <w:ilvl w:val="0"/>
          <w:numId w:val="2"/>
        </w:numPr>
        <w:shd w:val="clear" w:color="auto" w:fill="FFFFFF"/>
        <w:spacing w:before="100" w:beforeAutospacing="1" w:after="75"/>
        <w:rPr>
          <w:rFonts w:asciiTheme="majorHAnsi" w:eastAsia="Times New Roman" w:hAnsiTheme="majorHAnsi" w:cstheme="majorHAnsi"/>
          <w:color w:val="0B0C0C"/>
          <w:sz w:val="28"/>
          <w:szCs w:val="28"/>
          <w:lang w:eastAsia="en-GB"/>
        </w:rPr>
      </w:pPr>
      <w:r w:rsidRPr="00B12EC7">
        <w:rPr>
          <w:rFonts w:asciiTheme="majorHAnsi" w:eastAsia="Times New Roman" w:hAnsiTheme="majorHAnsi" w:cstheme="majorHAnsi"/>
          <w:color w:val="0B0C0C"/>
          <w:sz w:val="28"/>
          <w:szCs w:val="28"/>
          <w:lang w:eastAsia="en-GB"/>
        </w:rPr>
        <w:t>Charities can’t take part in </w:t>
      </w:r>
      <w:hyperlink r:id="rId11" w:history="1">
        <w:r w:rsidRPr="00B12EC7">
          <w:rPr>
            <w:rFonts w:asciiTheme="majorHAnsi" w:eastAsia="Times New Roman" w:hAnsiTheme="majorHAnsi" w:cstheme="majorHAnsi"/>
            <w:color w:val="1D70B8"/>
            <w:sz w:val="28"/>
            <w:szCs w:val="28"/>
            <w:u w:val="single"/>
            <w:lang w:eastAsia="en-GB"/>
          </w:rPr>
          <w:t>certain political activities</w:t>
        </w:r>
      </w:hyperlink>
      <w:r w:rsidRPr="00B12EC7">
        <w:rPr>
          <w:rFonts w:asciiTheme="majorHAnsi" w:eastAsia="Times New Roman" w:hAnsiTheme="majorHAnsi" w:cstheme="majorHAnsi"/>
          <w:color w:val="0B0C0C"/>
          <w:sz w:val="28"/>
          <w:szCs w:val="28"/>
          <w:lang w:eastAsia="en-GB"/>
        </w:rPr>
        <w:t>, such as campaigning for a change in government.</w:t>
      </w:r>
    </w:p>
    <w:p w14:paraId="5A7AFDC1" w14:textId="77777777" w:rsidR="00B12EC7" w:rsidRPr="00B12EC7" w:rsidRDefault="00B12EC7" w:rsidP="00B12EC7">
      <w:pPr>
        <w:numPr>
          <w:ilvl w:val="0"/>
          <w:numId w:val="2"/>
        </w:numPr>
        <w:shd w:val="clear" w:color="auto" w:fill="FFFFFF"/>
        <w:spacing w:before="100" w:beforeAutospacing="1" w:after="75"/>
        <w:rPr>
          <w:rFonts w:asciiTheme="majorHAnsi" w:eastAsia="Times New Roman" w:hAnsiTheme="majorHAnsi" w:cstheme="majorHAnsi"/>
          <w:color w:val="0B0C0C"/>
          <w:sz w:val="28"/>
          <w:szCs w:val="28"/>
          <w:lang w:eastAsia="en-GB"/>
        </w:rPr>
      </w:pPr>
      <w:r w:rsidRPr="00B12EC7">
        <w:rPr>
          <w:rFonts w:asciiTheme="majorHAnsi" w:eastAsia="Times New Roman" w:hAnsiTheme="majorHAnsi" w:cstheme="majorHAnsi"/>
          <w:color w:val="0B0C0C"/>
          <w:sz w:val="28"/>
          <w:szCs w:val="28"/>
          <w:lang w:eastAsia="en-GB"/>
        </w:rPr>
        <w:t>Strict rules apply to </w:t>
      </w:r>
      <w:hyperlink r:id="rId12" w:history="1">
        <w:r w:rsidRPr="00B12EC7">
          <w:rPr>
            <w:rFonts w:asciiTheme="majorHAnsi" w:eastAsia="Times New Roman" w:hAnsiTheme="majorHAnsi" w:cstheme="majorHAnsi"/>
            <w:color w:val="1D70B8"/>
            <w:sz w:val="28"/>
            <w:szCs w:val="28"/>
            <w:u w:val="single"/>
            <w:lang w:eastAsia="en-GB"/>
          </w:rPr>
          <w:t>trading by charities</w:t>
        </w:r>
      </w:hyperlink>
      <w:r w:rsidRPr="00B12EC7">
        <w:rPr>
          <w:rFonts w:asciiTheme="majorHAnsi" w:eastAsia="Times New Roman" w:hAnsiTheme="majorHAnsi" w:cstheme="majorHAnsi"/>
          <w:color w:val="0B0C0C"/>
          <w:sz w:val="28"/>
          <w:szCs w:val="28"/>
          <w:lang w:eastAsia="en-GB"/>
        </w:rPr>
        <w:t>.</w:t>
      </w:r>
    </w:p>
    <w:p w14:paraId="3B65B89E" w14:textId="77777777" w:rsidR="00B12EC7" w:rsidRPr="00B12EC7" w:rsidRDefault="00B12EC7" w:rsidP="00B12EC7">
      <w:pPr>
        <w:numPr>
          <w:ilvl w:val="0"/>
          <w:numId w:val="2"/>
        </w:numPr>
        <w:shd w:val="clear" w:color="auto" w:fill="FFFFFF"/>
        <w:spacing w:before="100" w:beforeAutospacing="1" w:after="75"/>
        <w:rPr>
          <w:rFonts w:asciiTheme="majorHAnsi" w:eastAsia="Times New Roman" w:hAnsiTheme="majorHAnsi" w:cstheme="majorHAnsi"/>
          <w:color w:val="0B0C0C"/>
          <w:sz w:val="28"/>
          <w:szCs w:val="28"/>
          <w:lang w:eastAsia="en-GB"/>
        </w:rPr>
      </w:pPr>
      <w:r w:rsidRPr="00B12EC7">
        <w:rPr>
          <w:rFonts w:asciiTheme="majorHAnsi" w:eastAsia="Times New Roman" w:hAnsiTheme="majorHAnsi" w:cstheme="majorHAnsi"/>
          <w:color w:val="0B0C0C"/>
          <w:sz w:val="28"/>
          <w:szCs w:val="28"/>
          <w:lang w:eastAsia="en-GB"/>
        </w:rPr>
        <w:t>Registered charities must provide public, up-to-date information about their </w:t>
      </w:r>
      <w:hyperlink r:id="rId13" w:history="1">
        <w:r w:rsidRPr="00B12EC7">
          <w:rPr>
            <w:rFonts w:asciiTheme="majorHAnsi" w:eastAsia="Times New Roman" w:hAnsiTheme="majorHAnsi" w:cstheme="majorHAnsi"/>
            <w:color w:val="1D70B8"/>
            <w:sz w:val="28"/>
            <w:szCs w:val="28"/>
            <w:u w:val="single"/>
            <w:lang w:eastAsia="en-GB"/>
          </w:rPr>
          <w:t>activities</w:t>
        </w:r>
      </w:hyperlink>
      <w:r w:rsidRPr="00B12EC7">
        <w:rPr>
          <w:rFonts w:asciiTheme="majorHAnsi" w:eastAsia="Times New Roman" w:hAnsiTheme="majorHAnsi" w:cstheme="majorHAnsi"/>
          <w:color w:val="0B0C0C"/>
          <w:sz w:val="28"/>
          <w:szCs w:val="28"/>
          <w:lang w:eastAsia="en-GB"/>
        </w:rPr>
        <w:t> and </w:t>
      </w:r>
      <w:hyperlink r:id="rId14" w:history="1">
        <w:r w:rsidRPr="00B12EC7">
          <w:rPr>
            <w:rFonts w:asciiTheme="majorHAnsi" w:eastAsia="Times New Roman" w:hAnsiTheme="majorHAnsi" w:cstheme="majorHAnsi"/>
            <w:color w:val="1D70B8"/>
            <w:sz w:val="28"/>
            <w:szCs w:val="28"/>
            <w:u w:val="single"/>
            <w:lang w:eastAsia="en-GB"/>
          </w:rPr>
          <w:t>finances</w:t>
        </w:r>
      </w:hyperlink>
      <w:r w:rsidRPr="00B12EC7">
        <w:rPr>
          <w:rFonts w:asciiTheme="majorHAnsi" w:eastAsia="Times New Roman" w:hAnsiTheme="majorHAnsi" w:cstheme="majorHAnsi"/>
          <w:color w:val="0B0C0C"/>
          <w:sz w:val="28"/>
          <w:szCs w:val="28"/>
          <w:lang w:eastAsia="en-GB"/>
        </w:rPr>
        <w:t>.</w:t>
      </w:r>
    </w:p>
    <w:p w14:paraId="486867A1" w14:textId="3B018117" w:rsidR="00B12EC7" w:rsidRDefault="00B12EC7" w:rsidP="00B12EC7">
      <w:pPr>
        <w:numPr>
          <w:ilvl w:val="0"/>
          <w:numId w:val="2"/>
        </w:numPr>
        <w:shd w:val="clear" w:color="auto" w:fill="FFFFFF"/>
        <w:spacing w:before="100" w:beforeAutospacing="1" w:after="75"/>
        <w:rPr>
          <w:rFonts w:asciiTheme="majorHAnsi" w:eastAsia="Times New Roman" w:hAnsiTheme="majorHAnsi" w:cstheme="majorHAnsi"/>
          <w:color w:val="0B0C0C"/>
          <w:sz w:val="28"/>
          <w:szCs w:val="28"/>
          <w:lang w:eastAsia="en-GB"/>
        </w:rPr>
      </w:pPr>
      <w:r w:rsidRPr="00B12EC7">
        <w:rPr>
          <w:rFonts w:asciiTheme="majorHAnsi" w:eastAsia="Times New Roman" w:hAnsiTheme="majorHAnsi" w:cstheme="majorHAnsi"/>
          <w:color w:val="0B0C0C"/>
          <w:sz w:val="28"/>
          <w:szCs w:val="28"/>
          <w:lang w:eastAsia="en-GB"/>
        </w:rPr>
        <w:t>Charities are outward facing - they can’t be set up to benefit the narrow interests of a closed group.</w:t>
      </w:r>
    </w:p>
    <w:p w14:paraId="76BB50DF" w14:textId="6E21EAB0" w:rsidR="009D497E" w:rsidRDefault="009D497E" w:rsidP="009D497E">
      <w:pPr>
        <w:shd w:val="clear" w:color="auto" w:fill="FFFFFF"/>
        <w:spacing w:before="100" w:beforeAutospacing="1" w:after="75"/>
        <w:rPr>
          <w:rFonts w:asciiTheme="majorHAnsi" w:eastAsia="Times New Roman" w:hAnsiTheme="majorHAnsi" w:cstheme="majorHAnsi"/>
          <w:color w:val="0B0C0C"/>
          <w:sz w:val="36"/>
          <w:szCs w:val="36"/>
          <w:lang w:eastAsia="en-GB"/>
        </w:rPr>
      </w:pPr>
      <w:r w:rsidRPr="009D497E">
        <w:rPr>
          <w:rFonts w:asciiTheme="majorHAnsi" w:eastAsia="Times New Roman" w:hAnsiTheme="majorHAnsi" w:cstheme="majorHAnsi"/>
          <w:color w:val="0B0C0C"/>
          <w:sz w:val="36"/>
          <w:szCs w:val="36"/>
          <w:lang w:eastAsia="en-GB"/>
        </w:rPr>
        <w:t>Summary</w:t>
      </w:r>
    </w:p>
    <w:p w14:paraId="2635510F" w14:textId="2D329197" w:rsidR="009D497E" w:rsidRDefault="009D497E" w:rsidP="009D497E">
      <w:pPr>
        <w:pStyle w:val="ListParagraph"/>
        <w:numPr>
          <w:ilvl w:val="0"/>
          <w:numId w:val="5"/>
        </w:numPr>
        <w:shd w:val="clear" w:color="auto" w:fill="FFFFFF"/>
        <w:spacing w:before="100" w:beforeAutospacing="1" w:after="75"/>
        <w:rPr>
          <w:rFonts w:asciiTheme="majorHAnsi" w:eastAsia="Times New Roman" w:hAnsiTheme="majorHAnsi" w:cstheme="majorHAnsi"/>
          <w:color w:val="0B0C0C"/>
          <w:sz w:val="28"/>
          <w:szCs w:val="28"/>
          <w:lang w:eastAsia="en-GB"/>
        </w:rPr>
      </w:pPr>
      <w:r w:rsidRPr="009D497E">
        <w:rPr>
          <w:rFonts w:asciiTheme="majorHAnsi" w:eastAsia="Times New Roman" w:hAnsiTheme="majorHAnsi" w:cstheme="majorHAnsi"/>
          <w:color w:val="0B0C0C"/>
          <w:sz w:val="28"/>
          <w:szCs w:val="28"/>
          <w:lang w:eastAsia="en-GB"/>
        </w:rPr>
        <w:t xml:space="preserve">The Hut is a charity and therefore </w:t>
      </w:r>
      <w:r w:rsidR="00E878D0" w:rsidRPr="00E878D0">
        <w:rPr>
          <w:rFonts w:asciiTheme="majorHAnsi" w:eastAsia="Times New Roman" w:hAnsiTheme="majorHAnsi" w:cstheme="majorHAnsi"/>
          <w:color w:val="0B0C0C"/>
          <w:sz w:val="28"/>
          <w:szCs w:val="28"/>
          <w:lang w:eastAsia="en-GB"/>
        </w:rPr>
        <w:t xml:space="preserve">Is already </w:t>
      </w:r>
      <w:r w:rsidRPr="009D497E">
        <w:rPr>
          <w:rFonts w:asciiTheme="majorHAnsi" w:eastAsia="Times New Roman" w:hAnsiTheme="majorHAnsi" w:cstheme="majorHAnsi"/>
          <w:color w:val="0B0C0C"/>
          <w:sz w:val="28"/>
          <w:szCs w:val="28"/>
          <w:lang w:eastAsia="en-GB"/>
        </w:rPr>
        <w:t>subject to oversight by the Charity Commission and charity law regulation</w:t>
      </w:r>
      <w:r w:rsidR="00C62A71">
        <w:rPr>
          <w:rFonts w:asciiTheme="majorHAnsi" w:eastAsia="Times New Roman" w:hAnsiTheme="majorHAnsi" w:cstheme="majorHAnsi"/>
          <w:color w:val="0B0C0C"/>
          <w:sz w:val="28"/>
          <w:szCs w:val="28"/>
          <w:lang w:eastAsia="en-GB"/>
        </w:rPr>
        <w:t xml:space="preserve">, including </w:t>
      </w:r>
      <w:r w:rsidR="00ED2832">
        <w:rPr>
          <w:rFonts w:asciiTheme="majorHAnsi" w:eastAsia="Times New Roman" w:hAnsiTheme="majorHAnsi" w:cstheme="majorHAnsi"/>
          <w:color w:val="0B0C0C"/>
          <w:sz w:val="28"/>
          <w:szCs w:val="28"/>
          <w:lang w:eastAsia="en-GB"/>
        </w:rPr>
        <w:t>all</w:t>
      </w:r>
      <w:r w:rsidR="00C62A71">
        <w:rPr>
          <w:rFonts w:asciiTheme="majorHAnsi" w:eastAsia="Times New Roman" w:hAnsiTheme="majorHAnsi" w:cstheme="majorHAnsi"/>
          <w:color w:val="0B0C0C"/>
          <w:sz w:val="28"/>
          <w:szCs w:val="28"/>
          <w:lang w:eastAsia="en-GB"/>
        </w:rPr>
        <w:t xml:space="preserve"> the above bullet points.</w:t>
      </w:r>
    </w:p>
    <w:p w14:paraId="15A3E5AD" w14:textId="39B5005D" w:rsidR="009D497E" w:rsidRDefault="009D497E" w:rsidP="009D497E">
      <w:pPr>
        <w:pStyle w:val="ListParagraph"/>
        <w:numPr>
          <w:ilvl w:val="0"/>
          <w:numId w:val="5"/>
        </w:numPr>
        <w:shd w:val="clear" w:color="auto" w:fill="FFFFFF"/>
        <w:spacing w:before="100" w:beforeAutospacing="1" w:after="75"/>
        <w:rPr>
          <w:rFonts w:asciiTheme="majorHAnsi" w:eastAsia="Times New Roman" w:hAnsiTheme="majorHAnsi" w:cstheme="majorHAnsi"/>
          <w:color w:val="0B0C0C"/>
          <w:sz w:val="28"/>
          <w:szCs w:val="28"/>
          <w:lang w:eastAsia="en-GB"/>
        </w:rPr>
      </w:pPr>
      <w:r w:rsidRPr="009D497E">
        <w:rPr>
          <w:rFonts w:asciiTheme="majorHAnsi" w:eastAsia="Times New Roman" w:hAnsiTheme="majorHAnsi" w:cstheme="majorHAnsi"/>
          <w:color w:val="0B0C0C"/>
          <w:sz w:val="28"/>
          <w:szCs w:val="28"/>
          <w:lang w:eastAsia="en-GB"/>
        </w:rPr>
        <w:t xml:space="preserve">The existing constitution of the Hut is archaic and </w:t>
      </w:r>
      <w:r w:rsidR="00C62A71">
        <w:rPr>
          <w:rFonts w:asciiTheme="majorHAnsi" w:eastAsia="Times New Roman" w:hAnsiTheme="majorHAnsi" w:cstheme="majorHAnsi"/>
          <w:color w:val="0B0C0C"/>
          <w:sz w:val="28"/>
          <w:szCs w:val="28"/>
          <w:lang w:eastAsia="en-GB"/>
        </w:rPr>
        <w:t xml:space="preserve">now </w:t>
      </w:r>
      <w:r w:rsidRPr="009D497E">
        <w:rPr>
          <w:rFonts w:asciiTheme="majorHAnsi" w:eastAsia="Times New Roman" w:hAnsiTheme="majorHAnsi" w:cstheme="majorHAnsi"/>
          <w:color w:val="0B0C0C"/>
          <w:sz w:val="28"/>
          <w:szCs w:val="28"/>
          <w:lang w:eastAsia="en-GB"/>
        </w:rPr>
        <w:t xml:space="preserve">needs to be updated to give the trustees freedom to properly meet the needs of the community and to manage </w:t>
      </w:r>
      <w:r w:rsidR="00C62A71" w:rsidRPr="009D497E">
        <w:rPr>
          <w:rFonts w:asciiTheme="majorHAnsi" w:eastAsia="Times New Roman" w:hAnsiTheme="majorHAnsi" w:cstheme="majorHAnsi"/>
          <w:color w:val="0B0C0C"/>
          <w:sz w:val="28"/>
          <w:szCs w:val="28"/>
          <w:lang w:eastAsia="en-GB"/>
        </w:rPr>
        <w:t>its</w:t>
      </w:r>
      <w:r w:rsidRPr="009D497E">
        <w:rPr>
          <w:rFonts w:asciiTheme="majorHAnsi" w:eastAsia="Times New Roman" w:hAnsiTheme="majorHAnsi" w:cstheme="majorHAnsi"/>
          <w:color w:val="0B0C0C"/>
          <w:sz w:val="28"/>
          <w:szCs w:val="28"/>
          <w:lang w:eastAsia="en-GB"/>
        </w:rPr>
        <w:t xml:space="preserve"> affairs more meaningfully</w:t>
      </w:r>
      <w:r w:rsidR="00C62A71">
        <w:rPr>
          <w:rFonts w:asciiTheme="majorHAnsi" w:eastAsia="Times New Roman" w:hAnsiTheme="majorHAnsi" w:cstheme="majorHAnsi"/>
          <w:color w:val="0B0C0C"/>
          <w:sz w:val="28"/>
          <w:szCs w:val="28"/>
          <w:lang w:eastAsia="en-GB"/>
        </w:rPr>
        <w:t>,</w:t>
      </w:r>
      <w:r w:rsidRPr="009D497E">
        <w:rPr>
          <w:rFonts w:asciiTheme="majorHAnsi" w:eastAsia="Times New Roman" w:hAnsiTheme="majorHAnsi" w:cstheme="majorHAnsi"/>
          <w:color w:val="0B0C0C"/>
          <w:sz w:val="28"/>
          <w:szCs w:val="28"/>
          <w:lang w:eastAsia="en-GB"/>
        </w:rPr>
        <w:t xml:space="preserve"> and in line with modern</w:t>
      </w:r>
      <w:r>
        <w:rPr>
          <w:rFonts w:asciiTheme="majorHAnsi" w:eastAsia="Times New Roman" w:hAnsiTheme="majorHAnsi" w:cstheme="majorHAnsi"/>
          <w:color w:val="0B0C0C"/>
          <w:sz w:val="28"/>
          <w:szCs w:val="28"/>
          <w:lang w:eastAsia="en-GB"/>
        </w:rPr>
        <w:t xml:space="preserve"> </w:t>
      </w:r>
      <w:r w:rsidRPr="009D497E">
        <w:rPr>
          <w:rFonts w:asciiTheme="majorHAnsi" w:eastAsia="Times New Roman" w:hAnsiTheme="majorHAnsi" w:cstheme="majorHAnsi"/>
          <w:color w:val="0B0C0C"/>
          <w:sz w:val="28"/>
          <w:szCs w:val="28"/>
          <w:lang w:eastAsia="en-GB"/>
        </w:rPr>
        <w:t>Governance</w:t>
      </w:r>
      <w:r>
        <w:rPr>
          <w:rFonts w:asciiTheme="majorHAnsi" w:eastAsia="Times New Roman" w:hAnsiTheme="majorHAnsi" w:cstheme="majorHAnsi"/>
          <w:color w:val="0B0C0C"/>
          <w:sz w:val="28"/>
          <w:szCs w:val="28"/>
          <w:lang w:eastAsia="en-GB"/>
        </w:rPr>
        <w:t>.</w:t>
      </w:r>
      <w:r w:rsidR="00E878D0">
        <w:rPr>
          <w:rFonts w:asciiTheme="majorHAnsi" w:eastAsia="Times New Roman" w:hAnsiTheme="majorHAnsi" w:cstheme="majorHAnsi"/>
          <w:color w:val="0B0C0C"/>
          <w:sz w:val="28"/>
          <w:szCs w:val="28"/>
          <w:lang w:eastAsia="en-GB"/>
        </w:rPr>
        <w:t xml:space="preserve"> </w:t>
      </w:r>
      <w:r w:rsidR="00C62A71" w:rsidRPr="00C62A71">
        <w:rPr>
          <w:rFonts w:asciiTheme="majorHAnsi" w:eastAsia="Times New Roman" w:hAnsiTheme="majorHAnsi" w:cstheme="majorHAnsi"/>
          <w:b/>
          <w:bCs/>
          <w:color w:val="0B0C0C"/>
          <w:sz w:val="28"/>
          <w:szCs w:val="28"/>
          <w:u w:val="single"/>
          <w:lang w:eastAsia="en-GB"/>
        </w:rPr>
        <w:t>Please note</w:t>
      </w:r>
      <w:r w:rsidR="00C62A71">
        <w:rPr>
          <w:rFonts w:asciiTheme="majorHAnsi" w:eastAsia="Times New Roman" w:hAnsiTheme="majorHAnsi" w:cstheme="majorHAnsi"/>
          <w:color w:val="0B0C0C"/>
          <w:sz w:val="28"/>
          <w:szCs w:val="28"/>
          <w:lang w:eastAsia="en-GB"/>
        </w:rPr>
        <w:t xml:space="preserve"> </w:t>
      </w:r>
      <w:r w:rsidR="00E878D0" w:rsidRPr="00E878D0">
        <w:rPr>
          <w:rFonts w:asciiTheme="majorHAnsi" w:eastAsia="Times New Roman" w:hAnsiTheme="majorHAnsi" w:cstheme="majorHAnsi"/>
          <w:color w:val="0B0C0C"/>
          <w:sz w:val="28"/>
          <w:szCs w:val="28"/>
          <w:lang w:eastAsia="en-GB"/>
        </w:rPr>
        <w:t>Any steps being undertaken by the current trustees outside of the existing constitution are ultra</w:t>
      </w:r>
      <w:r w:rsidR="00E878D0">
        <w:rPr>
          <w:rFonts w:asciiTheme="majorHAnsi" w:eastAsia="Times New Roman" w:hAnsiTheme="majorHAnsi" w:cstheme="majorHAnsi"/>
          <w:color w:val="0B0C0C"/>
          <w:sz w:val="28"/>
          <w:szCs w:val="28"/>
          <w:lang w:eastAsia="en-GB"/>
        </w:rPr>
        <w:t xml:space="preserve"> </w:t>
      </w:r>
      <w:r w:rsidR="00E878D0" w:rsidRPr="00E878D0">
        <w:rPr>
          <w:rFonts w:asciiTheme="majorHAnsi" w:eastAsia="Times New Roman" w:hAnsiTheme="majorHAnsi" w:cstheme="majorHAnsi"/>
          <w:color w:val="0B0C0C"/>
          <w:sz w:val="28"/>
          <w:szCs w:val="28"/>
          <w:lang w:eastAsia="en-GB"/>
        </w:rPr>
        <w:t xml:space="preserve">vires and </w:t>
      </w:r>
      <w:r w:rsidR="00C62A71">
        <w:rPr>
          <w:rFonts w:asciiTheme="majorHAnsi" w:eastAsia="Times New Roman" w:hAnsiTheme="majorHAnsi" w:cstheme="majorHAnsi"/>
          <w:color w:val="0B0C0C"/>
          <w:sz w:val="28"/>
          <w:szCs w:val="28"/>
          <w:lang w:eastAsia="en-GB"/>
        </w:rPr>
        <w:t xml:space="preserve">probably </w:t>
      </w:r>
      <w:r w:rsidR="00E878D0" w:rsidRPr="00E878D0">
        <w:rPr>
          <w:rFonts w:asciiTheme="majorHAnsi" w:eastAsia="Times New Roman" w:hAnsiTheme="majorHAnsi" w:cstheme="majorHAnsi"/>
          <w:color w:val="0B0C0C"/>
          <w:sz w:val="28"/>
          <w:szCs w:val="28"/>
          <w:lang w:eastAsia="en-GB"/>
        </w:rPr>
        <w:t>unlawful</w:t>
      </w:r>
      <w:r w:rsidR="00E878D0">
        <w:rPr>
          <w:rFonts w:asciiTheme="majorHAnsi" w:eastAsia="Times New Roman" w:hAnsiTheme="majorHAnsi" w:cstheme="majorHAnsi"/>
          <w:color w:val="0B0C0C"/>
          <w:sz w:val="28"/>
          <w:szCs w:val="28"/>
          <w:lang w:eastAsia="en-GB"/>
        </w:rPr>
        <w:t>.</w:t>
      </w:r>
      <w:r w:rsidR="00E878D0" w:rsidRPr="00E878D0">
        <w:rPr>
          <w:rFonts w:asciiTheme="majorHAnsi" w:eastAsia="Times New Roman" w:hAnsiTheme="majorHAnsi" w:cstheme="majorHAnsi"/>
          <w:color w:val="0B0C0C"/>
          <w:sz w:val="28"/>
          <w:szCs w:val="28"/>
          <w:lang w:eastAsia="en-GB"/>
        </w:rPr>
        <w:t xml:space="preserve"> on the other hand </w:t>
      </w:r>
      <w:r w:rsidR="00C62A71">
        <w:rPr>
          <w:rFonts w:asciiTheme="majorHAnsi" w:eastAsia="Times New Roman" w:hAnsiTheme="majorHAnsi" w:cstheme="majorHAnsi"/>
          <w:color w:val="0B0C0C"/>
          <w:sz w:val="28"/>
          <w:szCs w:val="28"/>
          <w:lang w:eastAsia="en-GB"/>
        </w:rPr>
        <w:t xml:space="preserve">, </w:t>
      </w:r>
      <w:r w:rsidR="00E878D0" w:rsidRPr="00E878D0">
        <w:rPr>
          <w:rFonts w:asciiTheme="majorHAnsi" w:eastAsia="Times New Roman" w:hAnsiTheme="majorHAnsi" w:cstheme="majorHAnsi"/>
          <w:color w:val="0B0C0C"/>
          <w:sz w:val="28"/>
          <w:szCs w:val="28"/>
          <w:lang w:eastAsia="en-GB"/>
        </w:rPr>
        <w:t xml:space="preserve">it is unlikely that any enforcement action would ever be taken by the Charity Commission. Most likely consultation and advice would be offered </w:t>
      </w:r>
      <w:r w:rsidR="00C62A71" w:rsidRPr="00E878D0">
        <w:rPr>
          <w:rFonts w:asciiTheme="majorHAnsi" w:eastAsia="Times New Roman" w:hAnsiTheme="majorHAnsi" w:cstheme="majorHAnsi"/>
          <w:color w:val="0B0C0C"/>
          <w:sz w:val="28"/>
          <w:szCs w:val="28"/>
          <w:lang w:eastAsia="en-GB"/>
        </w:rPr>
        <w:t>to</w:t>
      </w:r>
      <w:r w:rsidR="00E878D0" w:rsidRPr="00E878D0">
        <w:rPr>
          <w:rFonts w:asciiTheme="majorHAnsi" w:eastAsia="Times New Roman" w:hAnsiTheme="majorHAnsi" w:cstheme="majorHAnsi"/>
          <w:color w:val="0B0C0C"/>
          <w:sz w:val="28"/>
          <w:szCs w:val="28"/>
          <w:lang w:eastAsia="en-GB"/>
        </w:rPr>
        <w:t xml:space="preserve"> remedy the situation. Accordingly existing trustees or not to be unsettled or become worried.</w:t>
      </w:r>
    </w:p>
    <w:p w14:paraId="660BF70E" w14:textId="77777777" w:rsidR="00ED2832" w:rsidRDefault="00C62A71" w:rsidP="00ED2832">
      <w:pPr>
        <w:pStyle w:val="ListParagraph"/>
        <w:numPr>
          <w:ilvl w:val="0"/>
          <w:numId w:val="5"/>
        </w:numPr>
        <w:shd w:val="clear" w:color="auto" w:fill="FFFFFF"/>
        <w:spacing w:before="100" w:beforeAutospacing="1" w:after="75"/>
        <w:rPr>
          <w:rFonts w:asciiTheme="majorHAnsi" w:eastAsia="Times New Roman" w:hAnsiTheme="majorHAnsi" w:cstheme="majorHAnsi"/>
          <w:color w:val="0B0C0C"/>
          <w:sz w:val="28"/>
          <w:szCs w:val="28"/>
          <w:lang w:eastAsia="en-GB"/>
        </w:rPr>
      </w:pPr>
      <w:r>
        <w:rPr>
          <w:rFonts w:asciiTheme="majorHAnsi" w:eastAsia="Times New Roman" w:hAnsiTheme="majorHAnsi" w:cstheme="majorHAnsi"/>
          <w:color w:val="0B0C0C"/>
          <w:sz w:val="28"/>
          <w:szCs w:val="28"/>
          <w:lang w:eastAsia="en-GB"/>
        </w:rPr>
        <w:t>I</w:t>
      </w:r>
      <w:r w:rsidR="009D497E" w:rsidRPr="009D497E">
        <w:rPr>
          <w:rFonts w:asciiTheme="majorHAnsi" w:eastAsia="Times New Roman" w:hAnsiTheme="majorHAnsi" w:cstheme="majorHAnsi"/>
          <w:color w:val="0B0C0C"/>
          <w:sz w:val="28"/>
          <w:szCs w:val="28"/>
          <w:lang w:eastAsia="en-GB"/>
        </w:rPr>
        <w:t xml:space="preserve">n practical terms </w:t>
      </w:r>
      <w:r w:rsidR="00E878D0" w:rsidRPr="00E878D0">
        <w:rPr>
          <w:rFonts w:asciiTheme="majorHAnsi" w:eastAsia="Times New Roman" w:hAnsiTheme="majorHAnsi" w:cstheme="majorHAnsi"/>
          <w:color w:val="0B0C0C"/>
          <w:sz w:val="28"/>
          <w:szCs w:val="28"/>
          <w:lang w:eastAsia="en-GB"/>
        </w:rPr>
        <w:t>, as a first step,</w:t>
      </w:r>
      <w:r w:rsidR="00E878D0">
        <w:rPr>
          <w:rFonts w:asciiTheme="majorHAnsi" w:eastAsia="Times New Roman" w:hAnsiTheme="majorHAnsi" w:cstheme="majorHAnsi"/>
          <w:color w:val="0B0C0C"/>
          <w:sz w:val="28"/>
          <w:szCs w:val="28"/>
          <w:lang w:eastAsia="en-GB"/>
        </w:rPr>
        <w:t xml:space="preserve"> </w:t>
      </w:r>
      <w:r w:rsidR="009D497E" w:rsidRPr="009D497E">
        <w:rPr>
          <w:rFonts w:asciiTheme="majorHAnsi" w:eastAsia="Times New Roman" w:hAnsiTheme="majorHAnsi" w:cstheme="majorHAnsi"/>
          <w:color w:val="0B0C0C"/>
          <w:sz w:val="28"/>
          <w:szCs w:val="28"/>
          <w:lang w:eastAsia="en-GB"/>
        </w:rPr>
        <w:t xml:space="preserve">it </w:t>
      </w:r>
      <w:r w:rsidR="00E878D0" w:rsidRPr="00E878D0">
        <w:rPr>
          <w:rFonts w:asciiTheme="majorHAnsi" w:eastAsia="Times New Roman" w:hAnsiTheme="majorHAnsi" w:cstheme="majorHAnsi"/>
          <w:color w:val="0B0C0C"/>
          <w:sz w:val="28"/>
          <w:szCs w:val="28"/>
          <w:lang w:eastAsia="en-GB"/>
        </w:rPr>
        <w:t>will probably</w:t>
      </w:r>
      <w:r w:rsidR="009D497E" w:rsidRPr="009D497E">
        <w:rPr>
          <w:rFonts w:asciiTheme="majorHAnsi" w:eastAsia="Times New Roman" w:hAnsiTheme="majorHAnsi" w:cstheme="majorHAnsi"/>
          <w:color w:val="0B0C0C"/>
          <w:sz w:val="28"/>
          <w:szCs w:val="28"/>
          <w:lang w:eastAsia="en-GB"/>
        </w:rPr>
        <w:t xml:space="preserve"> be necessary to consider how exactly the constitution should be redrafted in line with what the trustees believed to be meeting the </w:t>
      </w:r>
      <w:r w:rsidR="00E878D0" w:rsidRPr="009D497E">
        <w:rPr>
          <w:rFonts w:asciiTheme="majorHAnsi" w:eastAsia="Times New Roman" w:hAnsiTheme="majorHAnsi" w:cstheme="majorHAnsi"/>
          <w:color w:val="0B0C0C"/>
          <w:sz w:val="28"/>
          <w:szCs w:val="28"/>
          <w:lang w:eastAsia="en-GB"/>
        </w:rPr>
        <w:t>community’s</w:t>
      </w:r>
      <w:r w:rsidR="009D497E" w:rsidRPr="009D497E">
        <w:rPr>
          <w:rFonts w:asciiTheme="majorHAnsi" w:eastAsia="Times New Roman" w:hAnsiTheme="majorHAnsi" w:cstheme="majorHAnsi"/>
          <w:color w:val="0B0C0C"/>
          <w:sz w:val="28"/>
          <w:szCs w:val="28"/>
          <w:lang w:eastAsia="en-GB"/>
        </w:rPr>
        <w:t xml:space="preserve"> needs.</w:t>
      </w:r>
      <w:r>
        <w:rPr>
          <w:rFonts w:asciiTheme="majorHAnsi" w:eastAsia="Times New Roman" w:hAnsiTheme="majorHAnsi" w:cstheme="majorHAnsi"/>
          <w:color w:val="0B0C0C"/>
          <w:sz w:val="28"/>
          <w:szCs w:val="28"/>
          <w:lang w:eastAsia="en-GB"/>
        </w:rPr>
        <w:t xml:space="preserve"> The Charity Commission publishes useable draft  templates</w:t>
      </w:r>
      <w:r w:rsidR="00ED2832">
        <w:rPr>
          <w:rFonts w:asciiTheme="majorHAnsi" w:eastAsia="Times New Roman" w:hAnsiTheme="majorHAnsi" w:cstheme="majorHAnsi"/>
          <w:color w:val="0B0C0C"/>
          <w:sz w:val="28"/>
          <w:szCs w:val="28"/>
          <w:lang w:eastAsia="en-GB"/>
        </w:rPr>
        <w:t xml:space="preserve">. </w:t>
      </w:r>
    </w:p>
    <w:p w14:paraId="07843620" w14:textId="71F2DEDC" w:rsidR="009D497E" w:rsidRPr="00ED2832" w:rsidRDefault="009D497E" w:rsidP="00ED2832">
      <w:pPr>
        <w:pStyle w:val="ListParagraph"/>
        <w:numPr>
          <w:ilvl w:val="0"/>
          <w:numId w:val="5"/>
        </w:numPr>
        <w:shd w:val="clear" w:color="auto" w:fill="FFFFFF"/>
        <w:spacing w:before="100" w:beforeAutospacing="1" w:after="75"/>
        <w:rPr>
          <w:rFonts w:asciiTheme="majorHAnsi" w:eastAsia="Times New Roman" w:hAnsiTheme="majorHAnsi" w:cstheme="majorHAnsi"/>
          <w:color w:val="0B0C0C"/>
          <w:sz w:val="28"/>
          <w:szCs w:val="28"/>
          <w:lang w:eastAsia="en-GB"/>
        </w:rPr>
      </w:pPr>
      <w:r w:rsidRPr="00ED2832">
        <w:rPr>
          <w:rFonts w:asciiTheme="majorHAnsi" w:eastAsia="Times New Roman" w:hAnsiTheme="majorHAnsi" w:cstheme="majorHAnsi"/>
          <w:color w:val="0B0C0C"/>
          <w:sz w:val="28"/>
          <w:szCs w:val="28"/>
          <w:lang w:eastAsia="en-GB"/>
        </w:rPr>
        <w:t xml:space="preserve">Dependent upon the existing and proposed income of the Hut registration with the charity </w:t>
      </w:r>
      <w:r w:rsidR="00E878D0" w:rsidRPr="00ED2832">
        <w:rPr>
          <w:rFonts w:asciiTheme="majorHAnsi" w:eastAsia="Times New Roman" w:hAnsiTheme="majorHAnsi" w:cstheme="majorHAnsi"/>
          <w:color w:val="0B0C0C"/>
          <w:sz w:val="28"/>
          <w:szCs w:val="28"/>
          <w:lang w:eastAsia="en-GB"/>
        </w:rPr>
        <w:t>Com</w:t>
      </w:r>
      <w:r w:rsidRPr="00ED2832">
        <w:rPr>
          <w:rFonts w:asciiTheme="majorHAnsi" w:eastAsia="Times New Roman" w:hAnsiTheme="majorHAnsi" w:cstheme="majorHAnsi"/>
          <w:color w:val="0B0C0C"/>
          <w:sz w:val="28"/>
          <w:szCs w:val="28"/>
          <w:lang w:eastAsia="en-GB"/>
        </w:rPr>
        <w:t>mission may</w:t>
      </w:r>
      <w:r w:rsidR="00C62A71" w:rsidRPr="00ED2832">
        <w:rPr>
          <w:rFonts w:asciiTheme="majorHAnsi" w:eastAsia="Times New Roman" w:hAnsiTheme="majorHAnsi" w:cstheme="majorHAnsi"/>
          <w:color w:val="0B0C0C"/>
          <w:sz w:val="28"/>
          <w:szCs w:val="28"/>
          <w:lang w:eastAsia="en-GB"/>
        </w:rPr>
        <w:t xml:space="preserve"> </w:t>
      </w:r>
      <w:r w:rsidRPr="00ED2832">
        <w:rPr>
          <w:rFonts w:asciiTheme="majorHAnsi" w:eastAsia="Times New Roman" w:hAnsiTheme="majorHAnsi" w:cstheme="majorHAnsi"/>
          <w:color w:val="0B0C0C"/>
          <w:sz w:val="28"/>
          <w:szCs w:val="28"/>
          <w:lang w:eastAsia="en-GB"/>
        </w:rPr>
        <w:t xml:space="preserve">be a legal obligation already. </w:t>
      </w:r>
      <w:r w:rsidR="00C62A71" w:rsidRPr="00ED2832">
        <w:rPr>
          <w:rFonts w:asciiTheme="majorHAnsi" w:eastAsia="Times New Roman" w:hAnsiTheme="majorHAnsi" w:cstheme="majorHAnsi"/>
          <w:color w:val="0B0C0C"/>
          <w:sz w:val="28"/>
          <w:szCs w:val="28"/>
          <w:lang w:eastAsia="en-GB"/>
        </w:rPr>
        <w:t xml:space="preserve">(The current threshold is </w:t>
      </w:r>
      <w:r w:rsidR="00C62A71" w:rsidRPr="00ED2832">
        <w:rPr>
          <w:rFonts w:asciiTheme="majorHAnsi" w:eastAsia="Times New Roman" w:hAnsiTheme="majorHAnsi" w:cstheme="majorHAnsi"/>
          <w:color w:val="0B0C0C"/>
          <w:sz w:val="28"/>
          <w:szCs w:val="28"/>
          <w:lang w:eastAsia="en-GB"/>
        </w:rPr>
        <w:t>£5,000)</w:t>
      </w:r>
      <w:r w:rsidR="00ED2832">
        <w:rPr>
          <w:rFonts w:asciiTheme="majorHAnsi" w:eastAsia="Times New Roman" w:hAnsiTheme="majorHAnsi" w:cstheme="majorHAnsi"/>
          <w:color w:val="0B0C0C"/>
          <w:sz w:val="28"/>
          <w:szCs w:val="28"/>
          <w:lang w:eastAsia="en-GB"/>
        </w:rPr>
        <w:t xml:space="preserve">. </w:t>
      </w:r>
      <w:r w:rsidRPr="00ED2832">
        <w:rPr>
          <w:rFonts w:asciiTheme="majorHAnsi" w:eastAsia="Times New Roman" w:hAnsiTheme="majorHAnsi" w:cstheme="majorHAnsi"/>
          <w:color w:val="0B0C0C"/>
          <w:sz w:val="28"/>
          <w:szCs w:val="28"/>
          <w:lang w:eastAsia="en-GB"/>
        </w:rPr>
        <w:t>If gr</w:t>
      </w:r>
      <w:r w:rsidR="00C62A71" w:rsidRPr="00ED2832">
        <w:rPr>
          <w:rFonts w:asciiTheme="majorHAnsi" w:eastAsia="Times New Roman" w:hAnsiTheme="majorHAnsi" w:cstheme="majorHAnsi"/>
          <w:color w:val="0B0C0C"/>
          <w:sz w:val="28"/>
          <w:szCs w:val="28"/>
          <w:lang w:eastAsia="en-GB"/>
        </w:rPr>
        <w:t>a</w:t>
      </w:r>
      <w:r w:rsidRPr="00ED2832">
        <w:rPr>
          <w:rFonts w:asciiTheme="majorHAnsi" w:eastAsia="Times New Roman" w:hAnsiTheme="majorHAnsi" w:cstheme="majorHAnsi"/>
          <w:color w:val="0B0C0C"/>
          <w:sz w:val="28"/>
          <w:szCs w:val="28"/>
          <w:lang w:eastAsia="en-GB"/>
        </w:rPr>
        <w:t xml:space="preserve">nts are to be applied for </w:t>
      </w:r>
      <w:r w:rsidR="00C62A71" w:rsidRPr="00ED2832">
        <w:rPr>
          <w:rFonts w:asciiTheme="majorHAnsi" w:eastAsia="Times New Roman" w:hAnsiTheme="majorHAnsi" w:cstheme="majorHAnsi"/>
          <w:color w:val="0B0C0C"/>
          <w:sz w:val="28"/>
          <w:szCs w:val="28"/>
          <w:lang w:eastAsia="en-GB"/>
        </w:rPr>
        <w:t>to</w:t>
      </w:r>
      <w:r w:rsidRPr="00ED2832">
        <w:rPr>
          <w:rFonts w:asciiTheme="majorHAnsi" w:eastAsia="Times New Roman" w:hAnsiTheme="majorHAnsi" w:cstheme="majorHAnsi"/>
          <w:color w:val="0B0C0C"/>
          <w:sz w:val="28"/>
          <w:szCs w:val="28"/>
          <w:lang w:eastAsia="en-GB"/>
        </w:rPr>
        <w:t xml:space="preserve"> </w:t>
      </w:r>
      <w:r w:rsidR="00C62A71" w:rsidRPr="00ED2832">
        <w:rPr>
          <w:rFonts w:asciiTheme="majorHAnsi" w:eastAsia="Times New Roman" w:hAnsiTheme="majorHAnsi" w:cstheme="majorHAnsi"/>
          <w:color w:val="0B0C0C"/>
          <w:sz w:val="28"/>
          <w:szCs w:val="28"/>
          <w:lang w:eastAsia="en-GB"/>
        </w:rPr>
        <w:t>modernize</w:t>
      </w:r>
      <w:r w:rsidRPr="00ED2832">
        <w:rPr>
          <w:rFonts w:asciiTheme="majorHAnsi" w:eastAsia="Times New Roman" w:hAnsiTheme="majorHAnsi" w:cstheme="majorHAnsi"/>
          <w:color w:val="0B0C0C"/>
          <w:sz w:val="28"/>
          <w:szCs w:val="28"/>
          <w:lang w:eastAsia="en-GB"/>
        </w:rPr>
        <w:t xml:space="preserve"> make safe and insulate the Hut then the </w:t>
      </w:r>
      <w:r w:rsidR="00C62A71" w:rsidRPr="00ED2832">
        <w:rPr>
          <w:rFonts w:asciiTheme="majorHAnsi" w:eastAsia="Times New Roman" w:hAnsiTheme="majorHAnsi" w:cstheme="majorHAnsi"/>
          <w:color w:val="0B0C0C"/>
          <w:sz w:val="28"/>
          <w:szCs w:val="28"/>
          <w:lang w:eastAsia="en-GB"/>
        </w:rPr>
        <w:t xml:space="preserve">Hut’s future </w:t>
      </w:r>
      <w:r w:rsidRPr="00ED2832">
        <w:rPr>
          <w:rFonts w:asciiTheme="majorHAnsi" w:eastAsia="Times New Roman" w:hAnsiTheme="majorHAnsi" w:cstheme="majorHAnsi"/>
          <w:color w:val="0B0C0C"/>
          <w:sz w:val="28"/>
          <w:szCs w:val="28"/>
          <w:lang w:eastAsia="en-GB"/>
        </w:rPr>
        <w:t xml:space="preserve"> </w:t>
      </w:r>
      <w:r w:rsidR="00C62A71" w:rsidRPr="00ED2832">
        <w:rPr>
          <w:rFonts w:asciiTheme="majorHAnsi" w:eastAsia="Times New Roman" w:hAnsiTheme="majorHAnsi" w:cstheme="majorHAnsi"/>
          <w:color w:val="0B0C0C"/>
          <w:sz w:val="28"/>
          <w:szCs w:val="28"/>
          <w:lang w:eastAsia="en-GB"/>
        </w:rPr>
        <w:t>in</w:t>
      </w:r>
      <w:r w:rsidRPr="00ED2832">
        <w:rPr>
          <w:rFonts w:asciiTheme="majorHAnsi" w:eastAsia="Times New Roman" w:hAnsiTheme="majorHAnsi" w:cstheme="majorHAnsi"/>
          <w:color w:val="0B0C0C"/>
          <w:sz w:val="28"/>
          <w:szCs w:val="28"/>
          <w:lang w:eastAsia="en-GB"/>
        </w:rPr>
        <w:t>come maybe considerable.</w:t>
      </w:r>
    </w:p>
    <w:p w14:paraId="177133DF" w14:textId="528380A0" w:rsidR="009D497E" w:rsidRDefault="00E878D0" w:rsidP="009D497E">
      <w:pPr>
        <w:pStyle w:val="ListParagraph"/>
        <w:numPr>
          <w:ilvl w:val="0"/>
          <w:numId w:val="5"/>
        </w:numPr>
        <w:shd w:val="clear" w:color="auto" w:fill="FFFFFF"/>
        <w:spacing w:before="100" w:beforeAutospacing="1" w:after="75"/>
        <w:rPr>
          <w:rFonts w:asciiTheme="majorHAnsi" w:eastAsia="Times New Roman" w:hAnsiTheme="majorHAnsi" w:cstheme="majorHAnsi"/>
          <w:color w:val="0B0C0C"/>
          <w:sz w:val="28"/>
          <w:szCs w:val="28"/>
          <w:lang w:eastAsia="en-GB"/>
        </w:rPr>
      </w:pPr>
      <w:r w:rsidRPr="00E878D0">
        <w:rPr>
          <w:rFonts w:asciiTheme="majorHAnsi" w:eastAsia="Times New Roman" w:hAnsiTheme="majorHAnsi" w:cstheme="majorHAnsi"/>
          <w:color w:val="0B0C0C"/>
          <w:sz w:val="28"/>
          <w:szCs w:val="28"/>
          <w:lang w:eastAsia="en-GB"/>
        </w:rPr>
        <w:t xml:space="preserve">much of what is required by charity law is </w:t>
      </w:r>
      <w:r w:rsidR="00ED2832">
        <w:rPr>
          <w:rFonts w:asciiTheme="majorHAnsi" w:eastAsia="Times New Roman" w:hAnsiTheme="majorHAnsi" w:cstheme="majorHAnsi"/>
          <w:color w:val="0B0C0C"/>
          <w:sz w:val="28"/>
          <w:szCs w:val="28"/>
          <w:lang w:eastAsia="en-GB"/>
        </w:rPr>
        <w:t>likely already being</w:t>
      </w:r>
      <w:r w:rsidRPr="00E878D0">
        <w:rPr>
          <w:rFonts w:asciiTheme="majorHAnsi" w:eastAsia="Times New Roman" w:hAnsiTheme="majorHAnsi" w:cstheme="majorHAnsi"/>
          <w:color w:val="0B0C0C"/>
          <w:sz w:val="28"/>
          <w:szCs w:val="28"/>
          <w:lang w:eastAsia="en-GB"/>
        </w:rPr>
        <w:t xml:space="preserve"> achieved by the existing trustees adopting common sense approaches to situations within the scope of the huts existing activities.</w:t>
      </w:r>
    </w:p>
    <w:p w14:paraId="03D6306D" w14:textId="77777777" w:rsidR="00ED2832" w:rsidRDefault="00ED2832" w:rsidP="009D497E">
      <w:pPr>
        <w:shd w:val="clear" w:color="auto" w:fill="FFFFFF"/>
        <w:spacing w:before="100" w:beforeAutospacing="1" w:after="75"/>
        <w:rPr>
          <w:rFonts w:asciiTheme="majorHAnsi" w:eastAsia="Times New Roman" w:hAnsiTheme="majorHAnsi" w:cstheme="majorHAnsi"/>
          <w:b/>
          <w:bCs/>
          <w:color w:val="0B0C0C"/>
          <w:sz w:val="36"/>
          <w:szCs w:val="36"/>
          <w:lang w:eastAsia="en-GB"/>
        </w:rPr>
      </w:pPr>
    </w:p>
    <w:p w14:paraId="0D3F436A" w14:textId="12D4ABF9" w:rsidR="009D497E" w:rsidRPr="009D497E" w:rsidRDefault="009D497E" w:rsidP="009D497E">
      <w:pPr>
        <w:shd w:val="clear" w:color="auto" w:fill="FFFFFF"/>
        <w:spacing w:before="100" w:beforeAutospacing="1" w:after="75"/>
        <w:rPr>
          <w:rFonts w:asciiTheme="majorHAnsi" w:eastAsia="Times New Roman" w:hAnsiTheme="majorHAnsi" w:cstheme="majorHAnsi"/>
          <w:b/>
          <w:bCs/>
          <w:color w:val="0B0C0C"/>
          <w:sz w:val="36"/>
          <w:szCs w:val="36"/>
          <w:lang w:eastAsia="en-GB"/>
        </w:rPr>
      </w:pPr>
      <w:r w:rsidRPr="009D497E">
        <w:rPr>
          <w:rFonts w:asciiTheme="majorHAnsi" w:eastAsia="Times New Roman" w:hAnsiTheme="majorHAnsi" w:cstheme="majorHAnsi"/>
          <w:b/>
          <w:bCs/>
          <w:color w:val="0B0C0C"/>
          <w:sz w:val="36"/>
          <w:szCs w:val="36"/>
          <w:lang w:eastAsia="en-GB"/>
        </w:rPr>
        <w:lastRenderedPageBreak/>
        <w:t>Next steps</w:t>
      </w:r>
    </w:p>
    <w:p w14:paraId="204140EC" w14:textId="2AD5A2E7" w:rsidR="009D497E" w:rsidRDefault="009D497E" w:rsidP="00ED2832">
      <w:pPr>
        <w:shd w:val="clear" w:color="auto" w:fill="FFFFFF"/>
        <w:spacing w:before="100" w:beforeAutospacing="1" w:after="75"/>
        <w:rPr>
          <w:rFonts w:asciiTheme="majorHAnsi" w:eastAsia="Times New Roman" w:hAnsiTheme="majorHAnsi" w:cstheme="majorHAnsi"/>
          <w:color w:val="0B0C0C"/>
          <w:sz w:val="28"/>
          <w:szCs w:val="28"/>
          <w:lang w:eastAsia="en-GB"/>
        </w:rPr>
      </w:pPr>
      <w:r w:rsidRPr="00ED2832">
        <w:rPr>
          <w:rFonts w:asciiTheme="majorHAnsi" w:eastAsia="Times New Roman" w:hAnsiTheme="majorHAnsi" w:cstheme="majorHAnsi"/>
          <w:color w:val="0B0C0C"/>
          <w:sz w:val="28"/>
          <w:szCs w:val="28"/>
          <w:lang w:eastAsia="en-GB"/>
        </w:rPr>
        <w:t xml:space="preserve">The steps taken to make changes undoubtedly complicated but ought to be achievable if </w:t>
      </w:r>
      <w:r w:rsidR="00ED2832">
        <w:rPr>
          <w:rFonts w:asciiTheme="majorHAnsi" w:eastAsia="Times New Roman" w:hAnsiTheme="majorHAnsi" w:cstheme="majorHAnsi"/>
          <w:color w:val="0B0C0C"/>
          <w:sz w:val="28"/>
          <w:szCs w:val="28"/>
          <w:lang w:eastAsia="en-GB"/>
        </w:rPr>
        <w:t>f</w:t>
      </w:r>
      <w:r w:rsidRPr="00ED2832">
        <w:rPr>
          <w:rFonts w:asciiTheme="majorHAnsi" w:eastAsia="Times New Roman" w:hAnsiTheme="majorHAnsi" w:cstheme="majorHAnsi"/>
          <w:color w:val="0B0C0C"/>
          <w:sz w:val="28"/>
          <w:szCs w:val="28"/>
          <w:lang w:eastAsia="en-GB"/>
        </w:rPr>
        <w:t xml:space="preserve">or </w:t>
      </w:r>
      <w:r w:rsidR="00ED2832" w:rsidRPr="00ED2832">
        <w:rPr>
          <w:rFonts w:asciiTheme="majorHAnsi" w:eastAsia="Times New Roman" w:hAnsiTheme="majorHAnsi" w:cstheme="majorHAnsi"/>
          <w:color w:val="0B0C0C"/>
          <w:sz w:val="28"/>
          <w:szCs w:val="28"/>
          <w:lang w:eastAsia="en-GB"/>
        </w:rPr>
        <w:t>example</w:t>
      </w:r>
      <w:r w:rsidRPr="00ED2832">
        <w:rPr>
          <w:rFonts w:asciiTheme="majorHAnsi" w:eastAsia="Times New Roman" w:hAnsiTheme="majorHAnsi" w:cstheme="majorHAnsi"/>
          <w:color w:val="0B0C0C"/>
          <w:sz w:val="28"/>
          <w:szCs w:val="28"/>
          <w:lang w:eastAsia="en-GB"/>
        </w:rPr>
        <w:t xml:space="preserve"> </w:t>
      </w:r>
      <w:r w:rsidR="00ED2832">
        <w:rPr>
          <w:rFonts w:asciiTheme="majorHAnsi" w:eastAsia="Times New Roman" w:hAnsiTheme="majorHAnsi" w:cstheme="majorHAnsi"/>
          <w:color w:val="0B0C0C"/>
          <w:sz w:val="28"/>
          <w:szCs w:val="28"/>
          <w:lang w:eastAsia="en-GB"/>
        </w:rPr>
        <w:t xml:space="preserve">a </w:t>
      </w:r>
      <w:r w:rsidRPr="00ED2832">
        <w:rPr>
          <w:rFonts w:asciiTheme="majorHAnsi" w:eastAsia="Times New Roman" w:hAnsiTheme="majorHAnsi" w:cstheme="majorHAnsi"/>
          <w:color w:val="0B0C0C"/>
          <w:sz w:val="28"/>
          <w:szCs w:val="28"/>
          <w:lang w:eastAsia="en-GB"/>
        </w:rPr>
        <w:t>sub-committee is established to investigate and to present a clear case.</w:t>
      </w:r>
      <w:r w:rsidR="00ED2832">
        <w:rPr>
          <w:rFonts w:asciiTheme="majorHAnsi" w:eastAsia="Times New Roman" w:hAnsiTheme="majorHAnsi" w:cstheme="majorHAnsi"/>
          <w:color w:val="0B0C0C"/>
          <w:sz w:val="28"/>
          <w:szCs w:val="28"/>
          <w:lang w:eastAsia="en-GB"/>
        </w:rPr>
        <w:t xml:space="preserve"> Any future changes will take a fairly long period of time to consider and to fulfil.</w:t>
      </w:r>
    </w:p>
    <w:p w14:paraId="60D73CED" w14:textId="3C49351A" w:rsidR="00ED2832" w:rsidRDefault="00ED2832" w:rsidP="00ED2832">
      <w:pPr>
        <w:shd w:val="clear" w:color="auto" w:fill="FFFFFF"/>
        <w:spacing w:before="100" w:beforeAutospacing="1" w:after="75"/>
        <w:rPr>
          <w:rFonts w:asciiTheme="majorHAnsi" w:eastAsia="Times New Roman" w:hAnsiTheme="majorHAnsi" w:cstheme="majorHAnsi"/>
          <w:color w:val="0B0C0C"/>
          <w:sz w:val="28"/>
          <w:szCs w:val="28"/>
          <w:lang w:eastAsia="en-GB"/>
        </w:rPr>
      </w:pPr>
    </w:p>
    <w:p w14:paraId="5F86FA97" w14:textId="16E90446" w:rsidR="00ED2832" w:rsidRDefault="00ED2832" w:rsidP="00ED2832">
      <w:pPr>
        <w:shd w:val="clear" w:color="auto" w:fill="FFFFFF"/>
        <w:spacing w:before="100" w:beforeAutospacing="1" w:after="75"/>
        <w:rPr>
          <w:rFonts w:asciiTheme="majorHAnsi" w:eastAsia="Times New Roman" w:hAnsiTheme="majorHAnsi" w:cstheme="majorHAnsi"/>
          <w:color w:val="0B0C0C"/>
          <w:sz w:val="28"/>
          <w:szCs w:val="28"/>
          <w:lang w:eastAsia="en-GB"/>
        </w:rPr>
      </w:pPr>
      <w:r>
        <w:rPr>
          <w:rFonts w:asciiTheme="majorHAnsi" w:eastAsia="Times New Roman" w:hAnsiTheme="majorHAnsi" w:cstheme="majorHAnsi"/>
          <w:color w:val="0B0C0C"/>
          <w:sz w:val="28"/>
          <w:szCs w:val="28"/>
          <w:lang w:eastAsia="en-GB"/>
        </w:rPr>
        <w:t>Mike Smithson</w:t>
      </w:r>
    </w:p>
    <w:p w14:paraId="0455AC54" w14:textId="65C0BD26" w:rsidR="00ED2832" w:rsidRPr="00ED2832" w:rsidRDefault="00ED2832" w:rsidP="00ED2832">
      <w:pPr>
        <w:shd w:val="clear" w:color="auto" w:fill="FFFFFF"/>
        <w:spacing w:before="100" w:beforeAutospacing="1" w:after="75"/>
        <w:rPr>
          <w:rFonts w:asciiTheme="majorHAnsi" w:eastAsia="Times New Roman" w:hAnsiTheme="majorHAnsi" w:cstheme="majorHAnsi"/>
          <w:color w:val="0B0C0C"/>
          <w:sz w:val="28"/>
          <w:szCs w:val="28"/>
          <w:lang w:eastAsia="en-GB"/>
        </w:rPr>
      </w:pPr>
      <w:r>
        <w:rPr>
          <w:rFonts w:asciiTheme="majorHAnsi" w:eastAsia="Times New Roman" w:hAnsiTheme="majorHAnsi" w:cstheme="majorHAnsi"/>
          <w:color w:val="0B0C0C"/>
          <w:sz w:val="28"/>
          <w:szCs w:val="28"/>
          <w:lang w:eastAsia="en-GB"/>
        </w:rPr>
        <w:t>10 November 2022</w:t>
      </w:r>
    </w:p>
    <w:p w14:paraId="43C21F87" w14:textId="05004748" w:rsidR="009D497E" w:rsidRPr="00B12EC7" w:rsidRDefault="009D497E" w:rsidP="009D497E">
      <w:pPr>
        <w:shd w:val="clear" w:color="auto" w:fill="FFFFFF"/>
        <w:spacing w:before="100" w:beforeAutospacing="1" w:after="75"/>
        <w:rPr>
          <w:rFonts w:asciiTheme="majorHAnsi" w:eastAsia="Times New Roman" w:hAnsiTheme="majorHAnsi" w:cstheme="majorHAnsi"/>
          <w:color w:val="0B0C0C"/>
          <w:sz w:val="28"/>
          <w:szCs w:val="28"/>
          <w:lang w:eastAsia="en-GB"/>
        </w:rPr>
      </w:pPr>
    </w:p>
    <w:p w14:paraId="480510B6" w14:textId="77777777" w:rsidR="00B84AF8" w:rsidRPr="009F7957" w:rsidRDefault="00B84AF8">
      <w:pPr>
        <w:rPr>
          <w:rFonts w:asciiTheme="majorHAnsi" w:hAnsiTheme="majorHAnsi" w:cstheme="majorHAnsi"/>
          <w:sz w:val="28"/>
          <w:szCs w:val="28"/>
        </w:rPr>
      </w:pPr>
    </w:p>
    <w:sectPr w:rsidR="00B84AF8" w:rsidRPr="009F7957">
      <w:footerReference w:type="even"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73F3" w14:textId="77777777" w:rsidR="00C62537" w:rsidRDefault="00C62537" w:rsidP="002D2F01">
      <w:r>
        <w:separator/>
      </w:r>
    </w:p>
  </w:endnote>
  <w:endnote w:type="continuationSeparator" w:id="0">
    <w:p w14:paraId="21FF56A5" w14:textId="77777777" w:rsidR="00C62537" w:rsidRDefault="00C62537" w:rsidP="002D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0369007"/>
      <w:docPartObj>
        <w:docPartGallery w:val="Page Numbers (Bottom of Page)"/>
        <w:docPartUnique/>
      </w:docPartObj>
    </w:sdtPr>
    <w:sdtContent>
      <w:p w14:paraId="280F4AE4" w14:textId="676AD754" w:rsidR="007724C7" w:rsidRDefault="007724C7" w:rsidP="00E96D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65B64C" w14:textId="77777777" w:rsidR="007724C7" w:rsidRDefault="007724C7" w:rsidP="007724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9663596"/>
      <w:docPartObj>
        <w:docPartGallery w:val="Page Numbers (Bottom of Page)"/>
        <w:docPartUnique/>
      </w:docPartObj>
    </w:sdtPr>
    <w:sdtContent>
      <w:p w14:paraId="194FD8AF" w14:textId="3A6DEA4E" w:rsidR="007724C7" w:rsidRDefault="007724C7" w:rsidP="00E96D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A411E9" w14:textId="77777777" w:rsidR="007724C7" w:rsidRDefault="007724C7" w:rsidP="007724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6A33" w14:textId="77777777" w:rsidR="00C62537" w:rsidRDefault="00C62537" w:rsidP="002D2F01">
      <w:r>
        <w:separator/>
      </w:r>
    </w:p>
  </w:footnote>
  <w:footnote w:type="continuationSeparator" w:id="0">
    <w:p w14:paraId="580CF977" w14:textId="77777777" w:rsidR="00C62537" w:rsidRDefault="00C62537" w:rsidP="002D2F01">
      <w:r>
        <w:continuationSeparator/>
      </w:r>
    </w:p>
  </w:footnote>
  <w:footnote w:id="1">
    <w:p w14:paraId="64B04E44" w14:textId="0417FED8" w:rsidR="002D2F01" w:rsidRDefault="002D2F01">
      <w:pPr>
        <w:pStyle w:val="FootnoteText"/>
      </w:pPr>
      <w:r>
        <w:rPr>
          <w:rStyle w:val="FootnoteReference"/>
        </w:rPr>
        <w:footnoteRef/>
      </w:r>
      <w:r>
        <w:t xml:space="preserve"> </w:t>
      </w:r>
      <w:r>
        <w:t xml:space="preserve">A scheme is a legal document which amends, </w:t>
      </w:r>
      <w:r w:rsidR="00417215">
        <w:t>replaces,</w:t>
      </w:r>
      <w:r>
        <w:t xml:space="preserve"> or amplifies the trusts of a charity.</w:t>
      </w:r>
    </w:p>
  </w:footnote>
  <w:footnote w:id="2">
    <w:p w14:paraId="0B358742" w14:textId="3B066439" w:rsidR="00FE049C" w:rsidRPr="00FE049C" w:rsidRDefault="00FE049C" w:rsidP="00FE049C">
      <w:pPr>
        <w:pStyle w:val="NormalWeb"/>
        <w:shd w:val="clear" w:color="auto" w:fill="FFFFFF"/>
        <w:spacing w:before="300" w:beforeAutospacing="0" w:after="300" w:afterAutospacing="0"/>
        <w:rPr>
          <w:rFonts w:asciiTheme="majorHAnsi" w:hAnsiTheme="majorHAnsi" w:cstheme="majorHAnsi"/>
          <w:color w:val="0B0C0C"/>
          <w:sz w:val="15"/>
          <w:szCs w:val="15"/>
        </w:rPr>
      </w:pPr>
      <w:r>
        <w:rPr>
          <w:rStyle w:val="FootnoteReference"/>
        </w:rPr>
        <w:footnoteRef/>
      </w:r>
      <w:r>
        <w:t xml:space="preserve"> </w:t>
      </w:r>
      <w:r w:rsidRPr="00FE049C">
        <w:rPr>
          <w:rFonts w:asciiTheme="majorHAnsi" w:hAnsiTheme="majorHAnsi" w:cstheme="majorHAnsi"/>
          <w:color w:val="0B0C0C"/>
          <w:sz w:val="15"/>
          <w:szCs w:val="15"/>
        </w:rPr>
        <w:t>Charities do not pay tax on </w:t>
      </w:r>
      <w:hyperlink r:id="rId1" w:history="1">
        <w:r w:rsidRPr="00FE049C">
          <w:rPr>
            <w:rStyle w:val="Hyperlink"/>
            <w:rFonts w:asciiTheme="majorHAnsi" w:hAnsiTheme="majorHAnsi" w:cstheme="majorHAnsi"/>
            <w:color w:val="1D70B8"/>
            <w:sz w:val="15"/>
            <w:szCs w:val="15"/>
          </w:rPr>
          <w:t>most types of i</w:t>
        </w:r>
        <w:r w:rsidRPr="00FE049C">
          <w:rPr>
            <w:rStyle w:val="Hyperlink"/>
            <w:rFonts w:asciiTheme="majorHAnsi" w:hAnsiTheme="majorHAnsi" w:cstheme="majorHAnsi"/>
            <w:color w:val="1D70B8"/>
            <w:sz w:val="15"/>
            <w:szCs w:val="15"/>
          </w:rPr>
          <w:t>n</w:t>
        </w:r>
        <w:r w:rsidRPr="00FE049C">
          <w:rPr>
            <w:rStyle w:val="Hyperlink"/>
            <w:rFonts w:asciiTheme="majorHAnsi" w:hAnsiTheme="majorHAnsi" w:cstheme="majorHAnsi"/>
            <w:color w:val="1D70B8"/>
            <w:sz w:val="15"/>
            <w:szCs w:val="15"/>
          </w:rPr>
          <w:t>come</w:t>
        </w:r>
      </w:hyperlink>
      <w:r w:rsidRPr="00FE049C">
        <w:rPr>
          <w:rFonts w:asciiTheme="majorHAnsi" w:hAnsiTheme="majorHAnsi" w:cstheme="majorHAnsi"/>
          <w:color w:val="0B0C0C"/>
          <w:sz w:val="15"/>
          <w:szCs w:val="15"/>
        </w:rPr>
        <w:t> as long as they use the money for </w:t>
      </w:r>
      <w:hyperlink r:id="rId2" w:history="1">
        <w:r w:rsidRPr="00FE049C">
          <w:rPr>
            <w:rStyle w:val="Hyperlink"/>
            <w:rFonts w:asciiTheme="majorHAnsi" w:hAnsiTheme="majorHAnsi" w:cstheme="majorHAnsi"/>
            <w:color w:val="1D70B8"/>
            <w:sz w:val="15"/>
            <w:szCs w:val="15"/>
          </w:rPr>
          <w:t>charitable purposes</w:t>
        </w:r>
      </w:hyperlink>
      <w:r w:rsidRPr="00FE049C">
        <w:rPr>
          <w:rFonts w:asciiTheme="majorHAnsi" w:hAnsiTheme="majorHAnsi" w:cstheme="majorHAnsi"/>
          <w:color w:val="0B0C0C"/>
          <w:sz w:val="15"/>
          <w:szCs w:val="15"/>
        </w:rPr>
        <w:t>.</w:t>
      </w:r>
      <w:r>
        <w:rPr>
          <w:rFonts w:asciiTheme="majorHAnsi" w:hAnsiTheme="majorHAnsi" w:cstheme="majorHAnsi"/>
          <w:color w:val="0B0C0C"/>
          <w:sz w:val="15"/>
          <w:szCs w:val="15"/>
        </w:rPr>
        <w:t xml:space="preserve"> Charities </w:t>
      </w:r>
      <w:r w:rsidRPr="00FE049C">
        <w:rPr>
          <w:rFonts w:asciiTheme="majorHAnsi" w:hAnsiTheme="majorHAnsi" w:cstheme="majorHAnsi"/>
          <w:color w:val="0B0C0C"/>
          <w:sz w:val="15"/>
          <w:szCs w:val="15"/>
        </w:rPr>
        <w:t>can </w:t>
      </w:r>
      <w:hyperlink r:id="rId3" w:history="1">
        <w:r w:rsidRPr="00FE049C">
          <w:rPr>
            <w:rStyle w:val="Hyperlink"/>
            <w:rFonts w:asciiTheme="majorHAnsi" w:hAnsiTheme="majorHAnsi" w:cstheme="majorHAnsi"/>
            <w:color w:val="1D70B8"/>
            <w:sz w:val="15"/>
            <w:szCs w:val="15"/>
          </w:rPr>
          <w:t>claim back tax</w:t>
        </w:r>
      </w:hyperlink>
      <w:r w:rsidRPr="00FE049C">
        <w:rPr>
          <w:rFonts w:asciiTheme="majorHAnsi" w:hAnsiTheme="majorHAnsi" w:cstheme="majorHAnsi"/>
          <w:color w:val="0B0C0C"/>
          <w:sz w:val="15"/>
          <w:szCs w:val="15"/>
        </w:rPr>
        <w:t> that’s been deducted, for example on bank interest and donations (this is known as </w:t>
      </w:r>
      <w:hyperlink r:id="rId4" w:history="1">
        <w:r w:rsidRPr="00FE049C">
          <w:rPr>
            <w:rStyle w:val="Hyperlink"/>
            <w:rFonts w:asciiTheme="majorHAnsi" w:hAnsiTheme="majorHAnsi" w:cstheme="majorHAnsi"/>
            <w:color w:val="1D70B8"/>
            <w:sz w:val="15"/>
            <w:szCs w:val="15"/>
          </w:rPr>
          <w:t>Gift Aid</w:t>
        </w:r>
      </w:hyperlink>
      <w:r w:rsidRPr="00FE049C">
        <w:rPr>
          <w:rFonts w:asciiTheme="majorHAnsi" w:hAnsiTheme="majorHAnsi" w:cstheme="majorHAnsi"/>
          <w:color w:val="0B0C0C"/>
          <w:sz w:val="15"/>
          <w:szCs w:val="15"/>
        </w:rPr>
        <w:t>).</w:t>
      </w:r>
    </w:p>
    <w:p w14:paraId="0EFAB63B" w14:textId="1F929438" w:rsidR="00FE049C" w:rsidRDefault="00FE049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523D5"/>
    <w:multiLevelType w:val="hybridMultilevel"/>
    <w:tmpl w:val="DF3A4B72"/>
    <w:lvl w:ilvl="0" w:tplc="1AC0A784">
      <w:numFmt w:val="bullet"/>
      <w:lvlText w:val="•"/>
      <w:lvlJc w:val="left"/>
      <w:pPr>
        <w:ind w:left="440" w:hanging="360"/>
      </w:pPr>
      <w:rPr>
        <w:rFonts w:ascii="Times New Roman" w:eastAsiaTheme="minorHAnsi" w:hAnsi="Times New Roman" w:cs="Times New Roman"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 w15:restartNumberingAfterBreak="0">
    <w:nsid w:val="451D3D7D"/>
    <w:multiLevelType w:val="multilevel"/>
    <w:tmpl w:val="3A483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26547A"/>
    <w:multiLevelType w:val="multilevel"/>
    <w:tmpl w:val="292C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873212"/>
    <w:multiLevelType w:val="hybridMultilevel"/>
    <w:tmpl w:val="3E5A6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D1212E"/>
    <w:multiLevelType w:val="hybridMultilevel"/>
    <w:tmpl w:val="B062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0809704">
    <w:abstractNumId w:val="2"/>
  </w:num>
  <w:num w:numId="2" w16cid:durableId="390619225">
    <w:abstractNumId w:val="1"/>
  </w:num>
  <w:num w:numId="3" w16cid:durableId="2059207409">
    <w:abstractNumId w:val="4"/>
  </w:num>
  <w:num w:numId="4" w16cid:durableId="123937540">
    <w:abstractNumId w:val="0"/>
  </w:num>
  <w:num w:numId="5" w16cid:durableId="1704135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EC7"/>
    <w:rsid w:val="00001634"/>
    <w:rsid w:val="000E1F44"/>
    <w:rsid w:val="00131A32"/>
    <w:rsid w:val="002D2F01"/>
    <w:rsid w:val="002D51AF"/>
    <w:rsid w:val="00417215"/>
    <w:rsid w:val="004C399A"/>
    <w:rsid w:val="004D6988"/>
    <w:rsid w:val="0063429A"/>
    <w:rsid w:val="007724C7"/>
    <w:rsid w:val="00785C90"/>
    <w:rsid w:val="00794E7B"/>
    <w:rsid w:val="00976749"/>
    <w:rsid w:val="009D497E"/>
    <w:rsid w:val="009F7957"/>
    <w:rsid w:val="00AA07E3"/>
    <w:rsid w:val="00AE24F4"/>
    <w:rsid w:val="00B12EC7"/>
    <w:rsid w:val="00B84AF8"/>
    <w:rsid w:val="00BB5D6D"/>
    <w:rsid w:val="00C14F39"/>
    <w:rsid w:val="00C62537"/>
    <w:rsid w:val="00C62A71"/>
    <w:rsid w:val="00C82D28"/>
    <w:rsid w:val="00E878D0"/>
    <w:rsid w:val="00ED2832"/>
    <w:rsid w:val="00F06704"/>
    <w:rsid w:val="00FE0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C33DAD"/>
  <w15:chartTrackingRefBased/>
  <w15:docId w15:val="{3453ABFC-C309-6C4A-B58A-3666D0FA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E7B"/>
  </w:style>
  <w:style w:type="paragraph" w:styleId="Heading2">
    <w:name w:val="heading 2"/>
    <w:basedOn w:val="Normal"/>
    <w:link w:val="Heading2Char"/>
    <w:uiPriority w:val="9"/>
    <w:qFormat/>
    <w:rsid w:val="00B12EC7"/>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0E1F4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2EC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12EC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B12EC7"/>
    <w:rPr>
      <w:color w:val="0000FF"/>
      <w:u w:val="single"/>
    </w:rPr>
  </w:style>
  <w:style w:type="paragraph" w:styleId="ListParagraph">
    <w:name w:val="List Paragraph"/>
    <w:basedOn w:val="Normal"/>
    <w:uiPriority w:val="34"/>
    <w:qFormat/>
    <w:rsid w:val="009F7957"/>
    <w:pPr>
      <w:ind w:left="720"/>
      <w:contextualSpacing/>
    </w:pPr>
  </w:style>
  <w:style w:type="character" w:customStyle="1" w:styleId="Heading3Char">
    <w:name w:val="Heading 3 Char"/>
    <w:basedOn w:val="DefaultParagraphFont"/>
    <w:link w:val="Heading3"/>
    <w:uiPriority w:val="9"/>
    <w:semiHidden/>
    <w:rsid w:val="000E1F44"/>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semiHidden/>
    <w:unhideWhenUsed/>
    <w:rsid w:val="002D2F01"/>
    <w:rPr>
      <w:sz w:val="20"/>
      <w:szCs w:val="20"/>
    </w:rPr>
  </w:style>
  <w:style w:type="character" w:customStyle="1" w:styleId="FootnoteTextChar">
    <w:name w:val="Footnote Text Char"/>
    <w:basedOn w:val="DefaultParagraphFont"/>
    <w:link w:val="FootnoteText"/>
    <w:uiPriority w:val="99"/>
    <w:semiHidden/>
    <w:rsid w:val="002D2F01"/>
    <w:rPr>
      <w:sz w:val="20"/>
      <w:szCs w:val="20"/>
    </w:rPr>
  </w:style>
  <w:style w:type="character" w:styleId="FootnoteReference">
    <w:name w:val="footnote reference"/>
    <w:basedOn w:val="DefaultParagraphFont"/>
    <w:uiPriority w:val="99"/>
    <w:semiHidden/>
    <w:unhideWhenUsed/>
    <w:rsid w:val="002D2F01"/>
    <w:rPr>
      <w:vertAlign w:val="superscript"/>
    </w:rPr>
  </w:style>
  <w:style w:type="character" w:styleId="FollowedHyperlink">
    <w:name w:val="FollowedHyperlink"/>
    <w:basedOn w:val="DefaultParagraphFont"/>
    <w:uiPriority w:val="99"/>
    <w:semiHidden/>
    <w:unhideWhenUsed/>
    <w:rsid w:val="00FE049C"/>
    <w:rPr>
      <w:color w:val="954F72" w:themeColor="followedHyperlink"/>
      <w:u w:val="single"/>
    </w:rPr>
  </w:style>
  <w:style w:type="paragraph" w:styleId="Header">
    <w:name w:val="header"/>
    <w:basedOn w:val="Normal"/>
    <w:link w:val="HeaderChar"/>
    <w:uiPriority w:val="99"/>
    <w:unhideWhenUsed/>
    <w:rsid w:val="00417215"/>
    <w:pPr>
      <w:tabs>
        <w:tab w:val="center" w:pos="4680"/>
        <w:tab w:val="right" w:pos="9360"/>
      </w:tabs>
    </w:pPr>
  </w:style>
  <w:style w:type="character" w:customStyle="1" w:styleId="HeaderChar">
    <w:name w:val="Header Char"/>
    <w:basedOn w:val="DefaultParagraphFont"/>
    <w:link w:val="Header"/>
    <w:uiPriority w:val="99"/>
    <w:rsid w:val="00417215"/>
  </w:style>
  <w:style w:type="paragraph" w:styleId="Footer">
    <w:name w:val="footer"/>
    <w:basedOn w:val="Normal"/>
    <w:link w:val="FooterChar"/>
    <w:uiPriority w:val="99"/>
    <w:unhideWhenUsed/>
    <w:rsid w:val="00417215"/>
    <w:pPr>
      <w:tabs>
        <w:tab w:val="center" w:pos="4680"/>
        <w:tab w:val="right" w:pos="9360"/>
      </w:tabs>
    </w:pPr>
  </w:style>
  <w:style w:type="character" w:customStyle="1" w:styleId="FooterChar">
    <w:name w:val="Footer Char"/>
    <w:basedOn w:val="DefaultParagraphFont"/>
    <w:link w:val="Footer"/>
    <w:uiPriority w:val="99"/>
    <w:rsid w:val="00417215"/>
  </w:style>
  <w:style w:type="character" w:styleId="PageNumber">
    <w:name w:val="page number"/>
    <w:basedOn w:val="DefaultParagraphFont"/>
    <w:uiPriority w:val="99"/>
    <w:semiHidden/>
    <w:unhideWhenUsed/>
    <w:rsid w:val="00772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2054">
      <w:bodyDiv w:val="1"/>
      <w:marLeft w:val="0"/>
      <w:marRight w:val="0"/>
      <w:marTop w:val="0"/>
      <w:marBottom w:val="0"/>
      <w:divBdr>
        <w:top w:val="none" w:sz="0" w:space="0" w:color="auto"/>
        <w:left w:val="none" w:sz="0" w:space="0" w:color="auto"/>
        <w:bottom w:val="none" w:sz="0" w:space="0" w:color="auto"/>
        <w:right w:val="none" w:sz="0" w:space="0" w:color="auto"/>
      </w:divBdr>
    </w:div>
    <w:div w:id="1838492123">
      <w:bodyDiv w:val="1"/>
      <w:marLeft w:val="0"/>
      <w:marRight w:val="0"/>
      <w:marTop w:val="0"/>
      <w:marBottom w:val="0"/>
      <w:divBdr>
        <w:top w:val="none" w:sz="0" w:space="0" w:color="auto"/>
        <w:left w:val="none" w:sz="0" w:space="0" w:color="auto"/>
        <w:bottom w:val="none" w:sz="0" w:space="0" w:color="auto"/>
        <w:right w:val="none" w:sz="0" w:space="0" w:color="auto"/>
      </w:divBdr>
    </w:div>
    <w:div w:id="20450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harity-recognition-hmrc" TargetMode="External"/><Relationship Id="rId13" Type="http://schemas.openxmlformats.org/officeDocument/2006/relationships/hyperlink" Target="https://www.gov.uk/send-charity-annual-retur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uidance/how-to-register-your-charity-cc21b" TargetMode="External"/><Relationship Id="rId12" Type="http://schemas.openxmlformats.org/officeDocument/2006/relationships/hyperlink" Target="https://www.gov.uk/guidance/charity-trading-selling-goods-and-servi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aking-out-guidance-on-campaigning-and-political-activity-by-charities-cc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uidance/payments-to-charity-trustees-what-the-rules-are" TargetMode="External"/><Relationship Id="rId4" Type="http://schemas.openxmlformats.org/officeDocument/2006/relationships/webSettings" Target="webSettings.xml"/><Relationship Id="rId9" Type="http://schemas.openxmlformats.org/officeDocument/2006/relationships/hyperlink" Target="https://www.gov.uk/government/publications/what-makes-a-charity-cc4/what-makes-a-charity-cc4" TargetMode="External"/><Relationship Id="rId14" Type="http://schemas.openxmlformats.org/officeDocument/2006/relationships/hyperlink" Target="https://www.gov.uk/prepare-charitys-annual-accoun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charities-and-tax/reclaim-tax" TargetMode="External"/><Relationship Id="rId2" Type="http://schemas.openxmlformats.org/officeDocument/2006/relationships/hyperlink" Target="https://www.gov.uk/setting-up-charity/charitable-purposes" TargetMode="External"/><Relationship Id="rId1" Type="http://schemas.openxmlformats.org/officeDocument/2006/relationships/hyperlink" Target="https://www.gov.uk/charities-and-tax/tax-reliefs" TargetMode="External"/><Relationship Id="rId4" Type="http://schemas.openxmlformats.org/officeDocument/2006/relationships/hyperlink" Target="https://www.gov.uk/claim-gift-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Smithson</dc:creator>
  <cp:keywords/>
  <dc:description/>
  <cp:lastModifiedBy>Michael Smithson</cp:lastModifiedBy>
  <cp:revision>2</cp:revision>
  <dcterms:created xsi:type="dcterms:W3CDTF">2022-11-10T19:14:00Z</dcterms:created>
  <dcterms:modified xsi:type="dcterms:W3CDTF">2022-11-10T19:14:00Z</dcterms:modified>
</cp:coreProperties>
</file>